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2F2C" w14:textId="27BF122B" w:rsidR="0097526D" w:rsidRDefault="00636C2A" w:rsidP="0097526D">
      <w:pPr>
        <w:pStyle w:val="NormalEnglish"/>
        <w:jc w:val="center"/>
        <w:rPr>
          <w:rFonts w:ascii="Calibri" w:hAnsi="Calibri"/>
          <w:smallCaps/>
          <w:sz w:val="28"/>
          <w:szCs w:val="28"/>
        </w:rPr>
      </w:pPr>
      <w:r w:rsidRPr="00636C2A">
        <w:rPr>
          <w:rFonts w:ascii="Calibri" w:hAnsi="Calibri"/>
          <w:smallCaps/>
          <w:sz w:val="28"/>
          <w:szCs w:val="28"/>
        </w:rPr>
        <w:t>1</w:t>
      </w:r>
      <w:r w:rsidR="003F3A37">
        <w:rPr>
          <w:rFonts w:ascii="Calibri" w:hAnsi="Calibri"/>
          <w:smallCaps/>
          <w:sz w:val="28"/>
          <w:szCs w:val="28"/>
        </w:rPr>
        <w:t>6</w:t>
      </w:r>
      <w:r w:rsidRPr="00636C2A">
        <w:rPr>
          <w:rFonts w:ascii="Calibri" w:hAnsi="Calibri"/>
          <w:smallCaps/>
          <w:sz w:val="28"/>
          <w:szCs w:val="28"/>
        </w:rPr>
        <w:t xml:space="preserve">th </w:t>
      </w:r>
      <w:r>
        <w:rPr>
          <w:rFonts w:ascii="Calibri" w:hAnsi="Calibri"/>
          <w:smallCaps/>
          <w:sz w:val="28"/>
          <w:szCs w:val="28"/>
        </w:rPr>
        <w:t xml:space="preserve">Annual </w:t>
      </w:r>
      <w:r w:rsidRPr="00636C2A">
        <w:rPr>
          <w:rFonts w:ascii="Calibri" w:hAnsi="Calibri"/>
          <w:smallCaps/>
          <w:sz w:val="28"/>
          <w:szCs w:val="28"/>
        </w:rPr>
        <w:t>Marine Mammal Necropsy Workshop:</w:t>
      </w:r>
    </w:p>
    <w:p w14:paraId="428750E8" w14:textId="6591BDBA" w:rsidR="00636C2A" w:rsidRPr="0097526D" w:rsidRDefault="00636C2A" w:rsidP="0097526D">
      <w:pPr>
        <w:pStyle w:val="NormalEnglish"/>
        <w:jc w:val="center"/>
        <w:rPr>
          <w:rFonts w:ascii="Calibri" w:hAnsi="Calibri"/>
          <w:smallCaps/>
          <w:sz w:val="28"/>
          <w:szCs w:val="28"/>
        </w:rPr>
      </w:pPr>
      <w:r w:rsidRPr="00636C2A">
        <w:rPr>
          <w:rFonts w:ascii="Calibri" w:hAnsi="Calibri"/>
          <w:smallCaps/>
          <w:sz w:val="28"/>
          <w:szCs w:val="28"/>
        </w:rPr>
        <w:t xml:space="preserve">special issue on postmortem, </w:t>
      </w:r>
      <w:proofErr w:type="spellStart"/>
      <w:r w:rsidRPr="00636C2A">
        <w:rPr>
          <w:rFonts w:ascii="Calibri" w:hAnsi="Calibri"/>
          <w:smallCaps/>
          <w:sz w:val="28"/>
          <w:szCs w:val="28"/>
        </w:rPr>
        <w:t>telenecropsy</w:t>
      </w:r>
      <w:proofErr w:type="spellEnd"/>
      <w:r w:rsidRPr="00636C2A">
        <w:rPr>
          <w:rFonts w:ascii="Calibri" w:hAnsi="Calibri"/>
          <w:smallCaps/>
          <w:sz w:val="28"/>
          <w:szCs w:val="28"/>
        </w:rPr>
        <w:t xml:space="preserve"> &amp; inner ear investigations</w:t>
      </w:r>
    </w:p>
    <w:p w14:paraId="14D5290D" w14:textId="04292EBA" w:rsidR="00336004" w:rsidRPr="00636C2A" w:rsidRDefault="00336004" w:rsidP="00336004">
      <w:pPr>
        <w:pStyle w:val="NormalEnglish"/>
        <w:ind w:left="28" w:firstLine="256"/>
        <w:jc w:val="center"/>
        <w:rPr>
          <w:rFonts w:ascii="Calibri" w:hAnsi="Calibri"/>
          <w:bCs/>
          <w:smallCaps/>
          <w:sz w:val="28"/>
          <w:szCs w:val="28"/>
        </w:rPr>
      </w:pPr>
      <w:r w:rsidRPr="00636C2A">
        <w:rPr>
          <w:rFonts w:ascii="Calibri" w:hAnsi="Calibri"/>
          <w:bCs/>
          <w:smallCaps/>
          <w:sz w:val="28"/>
          <w:szCs w:val="28"/>
        </w:rPr>
        <w:t>Liege, July 1</w:t>
      </w:r>
      <w:r w:rsidR="00B829C3">
        <w:rPr>
          <w:rFonts w:ascii="Calibri" w:hAnsi="Calibri"/>
          <w:bCs/>
          <w:smallCaps/>
          <w:sz w:val="28"/>
          <w:szCs w:val="28"/>
        </w:rPr>
        <w:t>1</w:t>
      </w:r>
      <w:r w:rsidRPr="00636C2A">
        <w:rPr>
          <w:rFonts w:ascii="Calibri" w:hAnsi="Calibri"/>
          <w:bCs/>
          <w:smallCaps/>
          <w:sz w:val="28"/>
          <w:szCs w:val="28"/>
        </w:rPr>
        <w:t>-1</w:t>
      </w:r>
      <w:r w:rsidR="00B829C3">
        <w:rPr>
          <w:rFonts w:ascii="Calibri" w:hAnsi="Calibri"/>
          <w:bCs/>
          <w:smallCaps/>
          <w:sz w:val="28"/>
          <w:szCs w:val="28"/>
        </w:rPr>
        <w:t>3</w:t>
      </w:r>
      <w:r w:rsidRPr="00636C2A">
        <w:rPr>
          <w:rFonts w:ascii="Calibri" w:hAnsi="Calibri"/>
          <w:bCs/>
          <w:smallCaps/>
          <w:sz w:val="28"/>
          <w:szCs w:val="28"/>
        </w:rPr>
        <w:t>, 202</w:t>
      </w:r>
      <w:r w:rsidR="00B829C3">
        <w:rPr>
          <w:rFonts w:ascii="Calibri" w:hAnsi="Calibri"/>
          <w:bCs/>
          <w:smallCaps/>
          <w:sz w:val="28"/>
          <w:szCs w:val="28"/>
        </w:rPr>
        <w:t>3</w:t>
      </w:r>
    </w:p>
    <w:p w14:paraId="685E226F" w14:textId="77777777" w:rsidR="00636C2A" w:rsidRPr="004B6828" w:rsidRDefault="00636C2A" w:rsidP="00C55D55">
      <w:pPr>
        <w:pStyle w:val="NormalEnglish"/>
        <w:rPr>
          <w:rFonts w:ascii="Calibri" w:hAnsi="Calibri"/>
          <w:b/>
          <w:smallCaps/>
          <w:sz w:val="28"/>
          <w:szCs w:val="28"/>
        </w:rPr>
      </w:pPr>
    </w:p>
    <w:p w14:paraId="56BC14B9" w14:textId="365E8CBA" w:rsidR="00EF5450" w:rsidRPr="0062605C" w:rsidRDefault="003F3A37" w:rsidP="00F5598C">
      <w:pPr>
        <w:pStyle w:val="Commentaire"/>
        <w:ind w:left="28" w:firstLine="256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>T</w:t>
      </w:r>
      <w:r w:rsidR="00636C2A">
        <w:rPr>
          <w:rFonts w:ascii="Calibri" w:hAnsi="Calibri"/>
          <w:sz w:val="24"/>
          <w:szCs w:val="24"/>
          <w:lang w:val="en-US"/>
        </w:rPr>
        <w:t xml:space="preserve">he </w:t>
      </w:r>
      <w:r w:rsidR="00B829C3">
        <w:rPr>
          <w:rFonts w:ascii="Calibri" w:hAnsi="Calibri"/>
          <w:sz w:val="24"/>
          <w:szCs w:val="24"/>
          <w:lang w:val="en-US"/>
        </w:rPr>
        <w:t>16</w:t>
      </w:r>
      <w:r w:rsidR="00B829C3" w:rsidRPr="00B829C3">
        <w:rPr>
          <w:rFonts w:ascii="Calibri" w:hAnsi="Calibri"/>
          <w:sz w:val="24"/>
          <w:szCs w:val="24"/>
          <w:vertAlign w:val="superscript"/>
          <w:lang w:val="en-US"/>
        </w:rPr>
        <w:t>th</w:t>
      </w:r>
      <w:r w:rsidR="00B829C3">
        <w:rPr>
          <w:rFonts w:ascii="Calibri" w:hAnsi="Calibri"/>
          <w:sz w:val="24"/>
          <w:szCs w:val="24"/>
          <w:lang w:val="en-US"/>
        </w:rPr>
        <w:t xml:space="preserve"> </w:t>
      </w:r>
      <w:r w:rsidR="00636C2A">
        <w:rPr>
          <w:rFonts w:ascii="Calibri" w:hAnsi="Calibri"/>
          <w:sz w:val="24"/>
          <w:szCs w:val="24"/>
          <w:lang w:val="en-US"/>
        </w:rPr>
        <w:t>annual</w:t>
      </w:r>
      <w:r w:rsidR="0049582C" w:rsidRPr="0062605C">
        <w:rPr>
          <w:rFonts w:ascii="Calibri" w:hAnsi="Calibri"/>
          <w:sz w:val="24"/>
          <w:szCs w:val="24"/>
          <w:lang w:val="en-US"/>
        </w:rPr>
        <w:t xml:space="preserve"> </w:t>
      </w:r>
      <w:r w:rsidR="00297EC7" w:rsidRPr="0062605C">
        <w:rPr>
          <w:rFonts w:ascii="Calibri" w:hAnsi="Calibri"/>
          <w:sz w:val="24"/>
          <w:szCs w:val="24"/>
          <w:lang w:val="en-US"/>
        </w:rPr>
        <w:t xml:space="preserve">marine mammal necropsy workshop is organized </w:t>
      </w:r>
      <w:r w:rsidR="0049582C" w:rsidRPr="0062605C">
        <w:rPr>
          <w:rFonts w:ascii="Calibri" w:hAnsi="Calibri"/>
          <w:sz w:val="24"/>
          <w:szCs w:val="24"/>
          <w:lang w:val="en-US"/>
        </w:rPr>
        <w:t xml:space="preserve">by the Department of Veterinary Pathology (University of Liege, Belgium), in collaboration with </w:t>
      </w:r>
      <w:r w:rsidR="00297EC7" w:rsidRPr="0062605C">
        <w:rPr>
          <w:rFonts w:ascii="Calibri" w:hAnsi="Calibri"/>
          <w:sz w:val="24"/>
          <w:szCs w:val="24"/>
          <w:lang w:val="en-US"/>
        </w:rPr>
        <w:t>the Laboratory of Applied Bioacoustics LAB (</w:t>
      </w:r>
      <w:proofErr w:type="spellStart"/>
      <w:r w:rsidR="00297EC7" w:rsidRPr="0062605C">
        <w:rPr>
          <w:rFonts w:ascii="Calibri" w:hAnsi="Calibri"/>
          <w:sz w:val="24"/>
          <w:szCs w:val="24"/>
          <w:lang w:val="en-US"/>
        </w:rPr>
        <w:t>Universitat</w:t>
      </w:r>
      <w:proofErr w:type="spellEnd"/>
      <w:r w:rsidR="00297EC7" w:rsidRPr="0062605C"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 w:rsidR="00297EC7" w:rsidRPr="0062605C">
        <w:rPr>
          <w:rFonts w:ascii="Calibri" w:hAnsi="Calibri"/>
          <w:sz w:val="24"/>
          <w:szCs w:val="24"/>
          <w:lang w:val="en-US"/>
        </w:rPr>
        <w:t>Politècnica</w:t>
      </w:r>
      <w:proofErr w:type="spellEnd"/>
      <w:r w:rsidR="00297EC7" w:rsidRPr="0062605C">
        <w:rPr>
          <w:rFonts w:ascii="Calibri" w:hAnsi="Calibri"/>
          <w:sz w:val="24"/>
          <w:szCs w:val="24"/>
          <w:lang w:val="en-US"/>
        </w:rPr>
        <w:t xml:space="preserve"> de Catalunya</w:t>
      </w:r>
      <w:r w:rsidR="001C0987" w:rsidRPr="0062605C">
        <w:rPr>
          <w:rFonts w:ascii="Calibri" w:hAnsi="Calibri"/>
          <w:sz w:val="24"/>
          <w:szCs w:val="24"/>
          <w:lang w:val="en-US"/>
        </w:rPr>
        <w:t>, Spain</w:t>
      </w:r>
      <w:r w:rsidR="00297EC7" w:rsidRPr="0062605C">
        <w:rPr>
          <w:rFonts w:ascii="Calibri" w:hAnsi="Calibri"/>
          <w:sz w:val="24"/>
          <w:szCs w:val="24"/>
          <w:lang w:val="en-US"/>
        </w:rPr>
        <w:t>)</w:t>
      </w:r>
      <w:r w:rsidR="003D692A" w:rsidRPr="0062605C">
        <w:rPr>
          <w:rFonts w:ascii="Calibri" w:hAnsi="Calibri"/>
          <w:sz w:val="24"/>
          <w:szCs w:val="24"/>
          <w:lang w:val="en-US"/>
        </w:rPr>
        <w:t xml:space="preserve"> the UMS </w:t>
      </w:r>
      <w:proofErr w:type="spellStart"/>
      <w:r w:rsidR="003D692A" w:rsidRPr="0062605C">
        <w:rPr>
          <w:rFonts w:ascii="Calibri" w:hAnsi="Calibri"/>
          <w:sz w:val="24"/>
          <w:szCs w:val="24"/>
          <w:lang w:val="en-US"/>
        </w:rPr>
        <w:t>Pelagis</w:t>
      </w:r>
      <w:proofErr w:type="spellEnd"/>
      <w:r w:rsidR="003D692A" w:rsidRPr="0062605C">
        <w:rPr>
          <w:rFonts w:ascii="Calibri" w:hAnsi="Calibri"/>
          <w:sz w:val="24"/>
          <w:szCs w:val="24"/>
          <w:lang w:val="en-US"/>
        </w:rPr>
        <w:t xml:space="preserve">, Centre de Recherche sur les </w:t>
      </w:r>
      <w:proofErr w:type="spellStart"/>
      <w:r w:rsidR="003D692A" w:rsidRPr="0062605C">
        <w:rPr>
          <w:rFonts w:ascii="Calibri" w:hAnsi="Calibri"/>
          <w:sz w:val="24"/>
          <w:szCs w:val="24"/>
          <w:lang w:val="en-US"/>
        </w:rPr>
        <w:t>Mammifères</w:t>
      </w:r>
      <w:proofErr w:type="spellEnd"/>
      <w:r w:rsidR="003D692A" w:rsidRPr="0062605C"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 w:rsidR="003D692A" w:rsidRPr="0062605C">
        <w:rPr>
          <w:rFonts w:ascii="Calibri" w:hAnsi="Calibri"/>
          <w:sz w:val="24"/>
          <w:szCs w:val="24"/>
          <w:lang w:val="en-US"/>
        </w:rPr>
        <w:t>Marins</w:t>
      </w:r>
      <w:proofErr w:type="spellEnd"/>
      <w:r w:rsidR="003D692A" w:rsidRPr="0062605C">
        <w:rPr>
          <w:rFonts w:ascii="Calibri" w:hAnsi="Calibri"/>
          <w:sz w:val="24"/>
          <w:szCs w:val="24"/>
          <w:lang w:val="en-US"/>
        </w:rPr>
        <w:t xml:space="preserve"> (University of La Rochelle, France)</w:t>
      </w:r>
      <w:r w:rsidR="00B829C3">
        <w:rPr>
          <w:rFonts w:ascii="Calibri" w:hAnsi="Calibri"/>
          <w:sz w:val="24"/>
          <w:szCs w:val="24"/>
          <w:lang w:val="en-US"/>
        </w:rPr>
        <w:t xml:space="preserve"> and</w:t>
      </w:r>
      <w:r w:rsidR="00B829C3" w:rsidRPr="00B829C3">
        <w:rPr>
          <w:rFonts w:ascii="Calibri" w:hAnsi="Calibri"/>
          <w:sz w:val="24"/>
          <w:szCs w:val="24"/>
          <w:lang w:val="en-US"/>
        </w:rPr>
        <w:t xml:space="preserve"> </w:t>
      </w:r>
      <w:r w:rsidR="00B829C3" w:rsidRPr="0062605C">
        <w:rPr>
          <w:rFonts w:ascii="Calibri" w:hAnsi="Calibri"/>
          <w:sz w:val="24"/>
          <w:szCs w:val="24"/>
          <w:lang w:val="en-US"/>
        </w:rPr>
        <w:t>the department of Comparative Biomedicine and Food Science, (University of Padova, Italy)</w:t>
      </w:r>
      <w:r w:rsidR="00297EC7" w:rsidRPr="0062605C">
        <w:rPr>
          <w:rFonts w:ascii="Calibri" w:hAnsi="Calibri"/>
          <w:sz w:val="24"/>
          <w:szCs w:val="24"/>
          <w:lang w:val="en-US"/>
        </w:rPr>
        <w:t xml:space="preserve">. </w:t>
      </w:r>
    </w:p>
    <w:p w14:paraId="70C0F0FD" w14:textId="508C7BF1" w:rsidR="00EF5450" w:rsidRPr="0062605C" w:rsidRDefault="00EF5450" w:rsidP="00EF5450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8" w:firstLine="256"/>
        <w:jc w:val="both"/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</w:pP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The main goal of this workshop </w:t>
      </w:r>
      <w:r w:rsidR="0047695E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is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 to train experts biologists and veterinarians on the European Best Practice Document on </w:t>
      </w:r>
      <w:proofErr w:type="gramStart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cetaceans</w:t>
      </w:r>
      <w:proofErr w:type="gramEnd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 postmortem investigations and tissue sampling in order </w:t>
      </w:r>
      <w:r w:rsidRPr="00A82C1B">
        <w:rPr>
          <w:rFonts w:asciiTheme="majorHAnsi" w:hAnsiTheme="majorHAnsi" w:cstheme="majorHAnsi"/>
          <w:color w:val="auto"/>
          <w:sz w:val="24"/>
          <w:szCs w:val="24"/>
          <w:u w:val="single"/>
          <w:lang w:val="en-US"/>
        </w:rPr>
        <w:t xml:space="preserve">to gain information on possible threats for </w:t>
      </w:r>
      <w:r w:rsidR="00A82C1B">
        <w:rPr>
          <w:rFonts w:asciiTheme="majorHAnsi" w:hAnsiTheme="majorHAnsi" w:cstheme="majorHAnsi"/>
          <w:color w:val="auto"/>
          <w:sz w:val="24"/>
          <w:szCs w:val="24"/>
          <w:u w:val="single"/>
          <w:lang w:val="en-US"/>
        </w:rPr>
        <w:t>marine mammals</w:t>
      </w:r>
      <w:r w:rsidRPr="00A82C1B">
        <w:rPr>
          <w:rFonts w:asciiTheme="majorHAnsi" w:hAnsiTheme="majorHAnsi" w:cstheme="majorHAnsi"/>
          <w:color w:val="auto"/>
          <w:sz w:val="24"/>
          <w:szCs w:val="24"/>
          <w:u w:val="single"/>
          <w:lang w:val="en-US"/>
        </w:rPr>
        <w:t xml:space="preserve"> conservation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. For this reasons, the objective</w:t>
      </w:r>
      <w:r w:rsidR="0062605C"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s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 of the workshop </w:t>
      </w:r>
      <w:proofErr w:type="gramStart"/>
      <w:r w:rsidR="0062605C"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are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 :</w:t>
      </w:r>
      <w:proofErr w:type="gramEnd"/>
    </w:p>
    <w:p w14:paraId="34EA0416" w14:textId="5BBC4235" w:rsidR="00EF5450" w:rsidRPr="0062605C" w:rsidRDefault="00EF5450" w:rsidP="0062605C">
      <w:pPr>
        <w:pStyle w:val="Didefault"/>
        <w:widowControl w:val="0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</w:pP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to train experts on </w:t>
      </w:r>
      <w:r w:rsidR="00A82C1B">
        <w:rPr>
          <w:rFonts w:asciiTheme="majorHAnsi" w:hAnsiTheme="majorHAnsi" w:cstheme="majorHAnsi"/>
          <w:color w:val="auto"/>
          <w:sz w:val="24"/>
          <w:szCs w:val="24"/>
          <w:u w:val="single"/>
          <w:lang w:val="en-US"/>
        </w:rPr>
        <w:t>marine mammals</w:t>
      </w:r>
      <w:r w:rsidR="00A82C1B" w:rsidRPr="00A82C1B">
        <w:rPr>
          <w:rFonts w:asciiTheme="majorHAnsi" w:hAnsiTheme="majorHAnsi" w:cstheme="majorHAnsi"/>
          <w:color w:val="auto"/>
          <w:sz w:val="24"/>
          <w:szCs w:val="24"/>
          <w:u w:val="single"/>
          <w:lang w:val="en-US"/>
        </w:rPr>
        <w:t xml:space="preserve"> 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necropsy procedures, data collection and tissues </w:t>
      </w:r>
      <w:proofErr w:type="gramStart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sampling ;</w:t>
      </w:r>
      <w:proofErr w:type="gramEnd"/>
    </w:p>
    <w:p w14:paraId="085C5BC4" w14:textId="47336CAA" w:rsidR="0062605C" w:rsidRPr="0062605C" w:rsidRDefault="0062605C" w:rsidP="0062605C">
      <w:pPr>
        <w:pStyle w:val="Didefault"/>
        <w:widowControl w:val="0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</w:pPr>
      <w:r w:rsidRPr="0062605C">
        <w:rPr>
          <w:rFonts w:ascii="Calibri" w:hAnsi="Calibri"/>
          <w:color w:val="auto"/>
          <w:sz w:val="24"/>
          <w:szCs w:val="24"/>
          <w:lang w:val="en-US" w:eastAsia="en-US"/>
        </w:rPr>
        <w:t xml:space="preserve">to gain information on possible </w:t>
      </w:r>
      <w:proofErr w:type="gramStart"/>
      <w:r w:rsidRPr="0062605C">
        <w:rPr>
          <w:rFonts w:ascii="Calibri" w:hAnsi="Calibri"/>
          <w:color w:val="auto"/>
          <w:sz w:val="24"/>
          <w:szCs w:val="24"/>
          <w:lang w:val="en-US" w:eastAsia="en-US"/>
        </w:rPr>
        <w:t>threats;</w:t>
      </w:r>
      <w:proofErr w:type="gramEnd"/>
    </w:p>
    <w:p w14:paraId="10AB824F" w14:textId="1AFC2C91" w:rsidR="00EF5450" w:rsidRPr="0062605C" w:rsidRDefault="00EF5450" w:rsidP="00EF5450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8" w:firstLine="256"/>
        <w:jc w:val="both"/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</w:pP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(</w:t>
      </w:r>
      <w:r w:rsidR="0062605C"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3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) to encourage harmonization to allow regional analysis and </w:t>
      </w:r>
      <w:proofErr w:type="gramStart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interpretation ;</w:t>
      </w:r>
      <w:proofErr w:type="gramEnd"/>
    </w:p>
    <w:p w14:paraId="78FF92A3" w14:textId="2BCE2A21" w:rsidR="00C55D55" w:rsidRPr="00F5598C" w:rsidRDefault="00EF5450" w:rsidP="00F5598C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8" w:firstLine="256"/>
        <w:jc w:val="both"/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</w:pP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(</w:t>
      </w:r>
      <w:r w:rsidR="0062605C"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4</w:t>
      </w:r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) to use new technologies to develop and to apply the concept of </w:t>
      </w:r>
      <w:proofErr w:type="spellStart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>telenecropsy</w:t>
      </w:r>
      <w:proofErr w:type="spellEnd"/>
      <w:r w:rsidRPr="0062605C">
        <w:rPr>
          <w:rFonts w:asciiTheme="majorHAnsi" w:hAnsiTheme="majorHAnsi" w:cstheme="majorHAnsi"/>
          <w:color w:val="auto"/>
          <w:sz w:val="24"/>
          <w:szCs w:val="24"/>
          <w:u w:color="000000"/>
          <w:lang w:val="en-US"/>
        </w:rPr>
        <w:t xml:space="preserve"> and the on-line consultancy of marine mammal health specialists.</w:t>
      </w:r>
    </w:p>
    <w:p w14:paraId="32C20E5B" w14:textId="47AF954E" w:rsidR="00336004" w:rsidRDefault="006C5040" w:rsidP="00336004">
      <w:pPr>
        <w:pStyle w:val="PrformatHTML"/>
        <w:spacing w:line="0" w:lineRule="atLeast"/>
        <w:rPr>
          <w:rFonts w:ascii="Calibri" w:hAnsi="Calibri"/>
          <w:color w:val="auto"/>
          <w:sz w:val="24"/>
          <w:szCs w:val="24"/>
          <w:lang w:val="en-US"/>
        </w:rPr>
      </w:pPr>
      <w:r w:rsidRPr="0062605C">
        <w:rPr>
          <w:rFonts w:ascii="Calibri" w:hAnsi="Calibri"/>
          <w:color w:val="auto"/>
          <w:sz w:val="24"/>
          <w:szCs w:val="24"/>
          <w:lang w:val="en-US"/>
        </w:rPr>
        <w:t xml:space="preserve">The number of attendees is limited to 20, in order to pair off participants under the supervision of </w:t>
      </w:r>
      <w:r w:rsidR="00A82C1B">
        <w:rPr>
          <w:rFonts w:ascii="Calibri" w:hAnsi="Calibri"/>
          <w:color w:val="auto"/>
          <w:sz w:val="24"/>
          <w:szCs w:val="24"/>
          <w:lang w:val="en-US"/>
        </w:rPr>
        <w:t xml:space="preserve">experts in marine </w:t>
      </w:r>
      <w:proofErr w:type="gramStart"/>
      <w:r w:rsidR="00A82C1B">
        <w:rPr>
          <w:rFonts w:ascii="Calibri" w:hAnsi="Calibri"/>
          <w:color w:val="auto"/>
          <w:sz w:val="24"/>
          <w:szCs w:val="24"/>
          <w:lang w:val="en-US"/>
        </w:rPr>
        <w:t>mammals</w:t>
      </w:r>
      <w:proofErr w:type="gramEnd"/>
      <w:r w:rsidR="00A82C1B">
        <w:rPr>
          <w:rFonts w:ascii="Calibri" w:hAnsi="Calibri"/>
          <w:color w:val="auto"/>
          <w:sz w:val="24"/>
          <w:szCs w:val="24"/>
          <w:lang w:val="en-US"/>
        </w:rPr>
        <w:t xml:space="preserve"> post-mortem</w:t>
      </w:r>
      <w:r w:rsidRPr="0062605C">
        <w:rPr>
          <w:rFonts w:ascii="Calibri" w:hAnsi="Calibri"/>
          <w:color w:val="auto"/>
          <w:sz w:val="24"/>
          <w:szCs w:val="24"/>
          <w:lang w:val="en-US"/>
        </w:rPr>
        <w:t>.</w:t>
      </w:r>
      <w:r w:rsidR="00336004" w:rsidRPr="0062605C">
        <w:rPr>
          <w:rFonts w:ascii="Calibri" w:hAnsi="Calibri"/>
          <w:color w:val="auto"/>
          <w:sz w:val="24"/>
          <w:szCs w:val="24"/>
          <w:lang w:val="en-US"/>
        </w:rPr>
        <w:t xml:space="preserve"> Necropsy and sampling equipment will be available and </w:t>
      </w:r>
      <w:r w:rsidR="00336004" w:rsidRPr="0062605C">
        <w:rPr>
          <w:rFonts w:asciiTheme="majorHAnsi" w:eastAsia="Times New Roman" w:hAnsiTheme="majorHAnsi" w:cstheme="majorHAnsi"/>
          <w:color w:val="auto"/>
          <w:sz w:val="24"/>
          <w:szCs w:val="24"/>
          <w:lang w:val="en-US"/>
        </w:rPr>
        <w:t>personal protective equipment (</w:t>
      </w:r>
      <w:r w:rsidR="00336004" w:rsidRPr="0062605C">
        <w:rPr>
          <w:rFonts w:ascii="Calibri" w:hAnsi="Calibri"/>
          <w:color w:val="auto"/>
          <w:sz w:val="24"/>
          <w:szCs w:val="24"/>
          <w:lang w:val="en-US"/>
        </w:rPr>
        <w:t xml:space="preserve">rubber boots, latex gloves, </w:t>
      </w:r>
      <w:proofErr w:type="gramStart"/>
      <w:r w:rsidR="00336004" w:rsidRPr="0062605C">
        <w:rPr>
          <w:rFonts w:ascii="Calibri" w:hAnsi="Calibri"/>
          <w:color w:val="auto"/>
          <w:sz w:val="24"/>
          <w:szCs w:val="24"/>
          <w:lang w:val="en-US"/>
        </w:rPr>
        <w:t>mask</w:t>
      </w:r>
      <w:proofErr w:type="gramEnd"/>
      <w:r w:rsidR="00336004" w:rsidRPr="0062605C">
        <w:rPr>
          <w:rFonts w:ascii="Calibri" w:hAnsi="Calibri"/>
          <w:color w:val="auto"/>
          <w:sz w:val="24"/>
          <w:szCs w:val="24"/>
          <w:lang w:val="en-US"/>
        </w:rPr>
        <w:t xml:space="preserve"> and adequate laboratory coats) will be provided. </w:t>
      </w:r>
    </w:p>
    <w:p w14:paraId="660D8D45" w14:textId="77777777" w:rsidR="00511A6A" w:rsidRPr="0062605C" w:rsidRDefault="00511A6A" w:rsidP="00336004">
      <w:pPr>
        <w:pStyle w:val="PrformatHTML"/>
        <w:spacing w:line="0" w:lineRule="atLeast"/>
        <w:rPr>
          <w:rFonts w:ascii="Calibri" w:hAnsi="Calibri"/>
          <w:color w:val="auto"/>
          <w:sz w:val="24"/>
          <w:szCs w:val="24"/>
          <w:lang w:val="en-US"/>
        </w:rPr>
      </w:pPr>
    </w:p>
    <w:p w14:paraId="2E22B09E" w14:textId="49D0BDF4" w:rsidR="00F5598C" w:rsidRDefault="00F5598C" w:rsidP="006C5040">
      <w:pPr>
        <w:pStyle w:val="Commentaire"/>
        <w:ind w:left="28" w:right="55" w:firstLine="256"/>
        <w:rPr>
          <w:rFonts w:ascii="Calibri" w:hAnsi="Calibri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Fonts w:ascii="Calibri" w:hAnsi="Calibri"/>
          <w:b/>
          <w:bCs/>
          <w:sz w:val="24"/>
          <w:szCs w:val="24"/>
          <w:u w:val="single"/>
          <w:lang w:val="en-US"/>
        </w:rPr>
        <w:t>Programme</w:t>
      </w:r>
      <w:proofErr w:type="spellEnd"/>
      <w:r>
        <w:rPr>
          <w:rFonts w:ascii="Calibri" w:hAnsi="Calibri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Calibri" w:hAnsi="Calibri"/>
          <w:sz w:val="24"/>
          <w:szCs w:val="24"/>
          <w:lang w:val="en-US"/>
        </w:rPr>
        <w:t>(detail at the 2</w:t>
      </w:r>
      <w:r w:rsidRPr="00F5598C">
        <w:rPr>
          <w:rFonts w:ascii="Calibri" w:hAnsi="Calibri"/>
          <w:sz w:val="24"/>
          <w:szCs w:val="24"/>
          <w:vertAlign w:val="superscript"/>
          <w:lang w:val="en-US"/>
        </w:rPr>
        <w:t>nd</w:t>
      </w:r>
      <w:r>
        <w:rPr>
          <w:rFonts w:ascii="Calibri" w:hAnsi="Calibri"/>
          <w:sz w:val="24"/>
          <w:szCs w:val="24"/>
          <w:lang w:val="en-US"/>
        </w:rPr>
        <w:t xml:space="preserve"> announcement)</w:t>
      </w:r>
    </w:p>
    <w:p w14:paraId="5D84E8F4" w14:textId="04148B9E" w:rsidR="00F5598C" w:rsidRDefault="00F5598C" w:rsidP="006C5040">
      <w:pPr>
        <w:pStyle w:val="Commentaire"/>
        <w:ind w:left="28" w:right="55" w:firstLine="256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>Morning session</w:t>
      </w:r>
      <w:r w:rsidR="00EC1DC7">
        <w:rPr>
          <w:rFonts w:ascii="Calibri" w:hAnsi="Calibri"/>
          <w:sz w:val="24"/>
          <w:szCs w:val="24"/>
          <w:lang w:val="en-US"/>
        </w:rPr>
        <w:t>: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 w:rsidR="00EC1DC7">
        <w:rPr>
          <w:rFonts w:ascii="Calibri" w:hAnsi="Calibri"/>
          <w:sz w:val="24"/>
          <w:szCs w:val="24"/>
          <w:lang w:val="en-US"/>
        </w:rPr>
        <w:t>face-to-face</w:t>
      </w:r>
      <w:r>
        <w:rPr>
          <w:rFonts w:ascii="Calibri" w:hAnsi="Calibri"/>
          <w:sz w:val="24"/>
          <w:szCs w:val="24"/>
          <w:lang w:val="en-US"/>
        </w:rPr>
        <w:t xml:space="preserve"> and on-line </w:t>
      </w:r>
      <w:proofErr w:type="gramStart"/>
      <w:r>
        <w:rPr>
          <w:rFonts w:ascii="Calibri" w:hAnsi="Calibri"/>
          <w:sz w:val="24"/>
          <w:szCs w:val="24"/>
          <w:lang w:val="en-US"/>
        </w:rPr>
        <w:t>lectures;  Afternoon</w:t>
      </w:r>
      <w:proofErr w:type="gramEnd"/>
      <w:r w:rsidR="00EC1DC7">
        <w:rPr>
          <w:rFonts w:ascii="Calibri" w:hAnsi="Calibri"/>
          <w:sz w:val="24"/>
          <w:szCs w:val="24"/>
          <w:lang w:val="en-US"/>
        </w:rPr>
        <w:t xml:space="preserve">: </w:t>
      </w:r>
      <w:r>
        <w:rPr>
          <w:rFonts w:ascii="Calibri" w:hAnsi="Calibri"/>
          <w:sz w:val="24"/>
          <w:szCs w:val="24"/>
          <w:lang w:val="en-US"/>
        </w:rPr>
        <w:t>necropsies</w:t>
      </w:r>
    </w:p>
    <w:p w14:paraId="6FAC0C3E" w14:textId="77777777" w:rsidR="00F5598C" w:rsidRPr="00F5598C" w:rsidRDefault="00F5598C" w:rsidP="006C5040">
      <w:pPr>
        <w:pStyle w:val="Commentaire"/>
        <w:ind w:left="28" w:right="55" w:firstLine="256"/>
        <w:rPr>
          <w:rFonts w:ascii="Calibri" w:hAnsi="Calibri"/>
          <w:sz w:val="24"/>
          <w:szCs w:val="24"/>
          <w:lang w:val="en-US"/>
        </w:rPr>
      </w:pPr>
    </w:p>
    <w:p w14:paraId="4FDE11C5" w14:textId="6C485646" w:rsidR="006C5040" w:rsidRPr="0062605C" w:rsidRDefault="00336004" w:rsidP="006C5040">
      <w:pPr>
        <w:pStyle w:val="Commentaire"/>
        <w:ind w:left="28" w:right="55" w:firstLine="256"/>
        <w:rPr>
          <w:rFonts w:asciiTheme="majorHAnsi" w:hAnsiTheme="majorHAnsi"/>
          <w:b/>
          <w:sz w:val="24"/>
          <w:szCs w:val="24"/>
          <w:u w:val="single"/>
          <w:lang w:val="en-US"/>
        </w:rPr>
      </w:pPr>
      <w:r w:rsidRPr="0062605C">
        <w:rPr>
          <w:rFonts w:ascii="Calibri" w:hAnsi="Calibri"/>
          <w:b/>
          <w:bCs/>
          <w:sz w:val="24"/>
          <w:szCs w:val="24"/>
          <w:u w:val="single"/>
          <w:lang w:val="en-US"/>
        </w:rPr>
        <w:t>Place</w:t>
      </w:r>
      <w:r w:rsidRPr="0062605C">
        <w:rPr>
          <w:rFonts w:ascii="Calibri" w:hAnsi="Calibri"/>
          <w:sz w:val="24"/>
          <w:szCs w:val="24"/>
          <w:lang w:val="en-US"/>
        </w:rPr>
        <w:t>:</w:t>
      </w:r>
      <w:r w:rsidR="006C5040" w:rsidRPr="0062605C">
        <w:rPr>
          <w:rFonts w:ascii="Calibri" w:hAnsi="Calibri"/>
          <w:sz w:val="24"/>
          <w:szCs w:val="24"/>
          <w:lang w:val="en-US"/>
        </w:rPr>
        <w:t xml:space="preserve"> </w:t>
      </w:r>
    </w:p>
    <w:p w14:paraId="2DA5EEC0" w14:textId="3A0A5D7B" w:rsidR="0062605C" w:rsidRDefault="00336004" w:rsidP="00511A6A">
      <w:pPr>
        <w:pStyle w:val="Commentaire"/>
        <w:ind w:left="28" w:firstLine="256"/>
        <w:rPr>
          <w:rFonts w:ascii="Calibri" w:hAnsi="Calibri"/>
          <w:sz w:val="24"/>
          <w:szCs w:val="24"/>
          <w:lang w:val="en-US"/>
        </w:rPr>
      </w:pPr>
      <w:r w:rsidRPr="0062605C">
        <w:rPr>
          <w:rFonts w:ascii="Calibri" w:hAnsi="Calibri"/>
          <w:sz w:val="24"/>
          <w:szCs w:val="24"/>
          <w:lang w:val="en-US"/>
        </w:rPr>
        <w:t xml:space="preserve">Dept of veterinary pathology, </w:t>
      </w:r>
      <w:proofErr w:type="spellStart"/>
      <w:r w:rsidRPr="0062605C">
        <w:rPr>
          <w:rFonts w:ascii="Calibri" w:hAnsi="Calibri"/>
          <w:sz w:val="24"/>
          <w:szCs w:val="24"/>
          <w:lang w:val="en-US"/>
        </w:rPr>
        <w:t>Sart</w:t>
      </w:r>
      <w:proofErr w:type="spellEnd"/>
      <w:r w:rsidR="004B6828" w:rsidRPr="0062605C">
        <w:rPr>
          <w:rFonts w:ascii="Calibri" w:hAnsi="Calibri"/>
          <w:sz w:val="24"/>
          <w:szCs w:val="24"/>
          <w:lang w:val="en-US"/>
        </w:rPr>
        <w:t>-</w:t>
      </w:r>
      <w:r w:rsidRPr="0062605C">
        <w:rPr>
          <w:rFonts w:ascii="Calibri" w:hAnsi="Calibri"/>
          <w:sz w:val="24"/>
          <w:szCs w:val="24"/>
          <w:lang w:val="en-US"/>
        </w:rPr>
        <w:t>Tilman B43a, 4000 Liege, Belgium</w:t>
      </w:r>
    </w:p>
    <w:p w14:paraId="211FF7DF" w14:textId="77777777" w:rsidR="00511A6A" w:rsidRPr="0062605C" w:rsidRDefault="00511A6A" w:rsidP="00511A6A">
      <w:pPr>
        <w:pStyle w:val="Commentaire"/>
        <w:ind w:left="28" w:firstLine="256"/>
        <w:rPr>
          <w:rFonts w:ascii="Calibri" w:hAnsi="Calibri"/>
          <w:sz w:val="24"/>
          <w:szCs w:val="24"/>
          <w:lang w:val="en-US"/>
        </w:rPr>
      </w:pPr>
    </w:p>
    <w:p w14:paraId="485B9926" w14:textId="77777777" w:rsidR="00297EC7" w:rsidRPr="0062605C" w:rsidRDefault="001B4DD6" w:rsidP="00DC2F64">
      <w:pPr>
        <w:pStyle w:val="NormalEnglish"/>
        <w:ind w:left="28" w:firstLine="256"/>
        <w:rPr>
          <w:rFonts w:ascii="Calibri" w:hAnsi="Calibri"/>
          <w:b/>
          <w:u w:val="single"/>
        </w:rPr>
      </w:pPr>
      <w:r w:rsidRPr="0062605C">
        <w:rPr>
          <w:rFonts w:ascii="Calibri" w:hAnsi="Calibri"/>
          <w:b/>
          <w:u w:val="single"/>
        </w:rPr>
        <w:t>Language</w:t>
      </w:r>
      <w:r w:rsidR="00297EC7" w:rsidRPr="0062605C">
        <w:rPr>
          <w:rFonts w:ascii="Calibri" w:hAnsi="Calibri"/>
          <w:b/>
          <w:u w:val="single"/>
        </w:rPr>
        <w:t>:</w:t>
      </w:r>
    </w:p>
    <w:p w14:paraId="5CB942DF" w14:textId="5FA6EBA0" w:rsidR="0009553F" w:rsidRDefault="00297EC7" w:rsidP="00511A6A">
      <w:pPr>
        <w:pStyle w:val="NormalEnglish"/>
        <w:ind w:left="28" w:firstLine="256"/>
        <w:rPr>
          <w:rFonts w:ascii="Calibri" w:hAnsi="Calibri"/>
        </w:rPr>
      </w:pPr>
      <w:r w:rsidRPr="0062605C">
        <w:rPr>
          <w:rFonts w:ascii="Calibri" w:hAnsi="Calibri"/>
        </w:rPr>
        <w:t>English</w:t>
      </w:r>
      <w:r w:rsidR="0051083F" w:rsidRPr="0062605C">
        <w:rPr>
          <w:rFonts w:ascii="Calibri" w:hAnsi="Calibri"/>
        </w:rPr>
        <w:t xml:space="preserve"> with possible translation </w:t>
      </w:r>
      <w:r w:rsidR="00A26E03" w:rsidRPr="0062605C">
        <w:rPr>
          <w:rFonts w:ascii="Calibri" w:hAnsi="Calibri"/>
        </w:rPr>
        <w:t>in Frenc</w:t>
      </w:r>
      <w:r w:rsidR="0009553F">
        <w:rPr>
          <w:rFonts w:ascii="Calibri" w:hAnsi="Calibri"/>
        </w:rPr>
        <w:t>h</w:t>
      </w:r>
    </w:p>
    <w:p w14:paraId="3CC78888" w14:textId="77777777" w:rsidR="00511A6A" w:rsidRDefault="00511A6A" w:rsidP="00511A6A">
      <w:pPr>
        <w:pStyle w:val="NormalEnglish"/>
        <w:ind w:left="28" w:firstLine="256"/>
        <w:rPr>
          <w:rFonts w:ascii="Calibri" w:hAnsi="Calibri"/>
        </w:rPr>
      </w:pPr>
    </w:p>
    <w:p w14:paraId="4A475627" w14:textId="77777777" w:rsidR="0009553F" w:rsidRPr="007A0C7C" w:rsidRDefault="0009553F" w:rsidP="0009553F">
      <w:pPr>
        <w:pStyle w:val="NormalEnglish"/>
        <w:spacing w:line="360" w:lineRule="auto"/>
        <w:ind w:left="28" w:firstLine="256"/>
        <w:rPr>
          <w:rFonts w:ascii="Calibri" w:hAnsi="Calibri"/>
        </w:rPr>
      </w:pPr>
      <w:proofErr w:type="gramStart"/>
      <w:r w:rsidRPr="00664F1F">
        <w:rPr>
          <w:rFonts w:ascii="Calibri" w:hAnsi="Calibri"/>
          <w:b/>
          <w:u w:val="single"/>
        </w:rPr>
        <w:t>Registration :</w:t>
      </w:r>
      <w:proofErr w:type="gramEnd"/>
    </w:p>
    <w:p w14:paraId="13594A76" w14:textId="733D563C" w:rsidR="002A284B" w:rsidRPr="00511A6A" w:rsidRDefault="00511A6A" w:rsidP="00511A6A">
      <w:pPr>
        <w:pStyle w:val="NormalEnglish"/>
        <w:spacing w:line="360" w:lineRule="auto"/>
        <w:ind w:left="28" w:firstLine="256"/>
        <w:rPr>
          <w:rFonts w:ascii="Calibri" w:hAnsi="Calibri"/>
        </w:rPr>
      </w:pPr>
      <w:r>
        <w:rPr>
          <w:rFonts w:ascii="Calibri" w:hAnsi="Calibri"/>
        </w:rPr>
        <w:t>Registration fees are 200 euro and d</w:t>
      </w:r>
      <w:r w:rsidR="0009553F" w:rsidRPr="00664F1F">
        <w:rPr>
          <w:rFonts w:ascii="Calibri" w:hAnsi="Calibri"/>
        </w:rPr>
        <w:t>eadline for registration is Ju</w:t>
      </w:r>
      <w:r w:rsidR="00A87C2D">
        <w:rPr>
          <w:rFonts w:ascii="Calibri" w:hAnsi="Calibri"/>
        </w:rPr>
        <w:t>ne</w:t>
      </w:r>
      <w:r w:rsidR="0009553F">
        <w:rPr>
          <w:rFonts w:ascii="Calibri" w:hAnsi="Calibri"/>
        </w:rPr>
        <w:t xml:space="preserve"> 1, </w:t>
      </w:r>
      <w:proofErr w:type="gramStart"/>
      <w:r w:rsidR="0009553F">
        <w:rPr>
          <w:rFonts w:ascii="Calibri" w:hAnsi="Calibri"/>
        </w:rPr>
        <w:t>2022</w:t>
      </w:r>
      <w:proofErr w:type="gramEnd"/>
      <w:r w:rsidR="0009553F" w:rsidRPr="00664F1F">
        <w:rPr>
          <w:rFonts w:ascii="Calibri" w:hAnsi="Calibri"/>
        </w:rPr>
        <w:t xml:space="preserve"> by email to </w:t>
      </w:r>
      <w:r w:rsidR="00A87C2D">
        <w:rPr>
          <w:rFonts w:ascii="Calibri" w:hAnsi="Calibri"/>
        </w:rPr>
        <w:t xml:space="preserve">Thierry </w:t>
      </w:r>
      <w:proofErr w:type="spellStart"/>
      <w:r w:rsidR="00A87C2D">
        <w:rPr>
          <w:rFonts w:ascii="Calibri" w:hAnsi="Calibri"/>
        </w:rPr>
        <w:t>Jauniaux</w:t>
      </w:r>
      <w:proofErr w:type="spellEnd"/>
      <w:r w:rsidR="0009553F" w:rsidRPr="00664F1F">
        <w:rPr>
          <w:rFonts w:ascii="Calibri" w:hAnsi="Calibri"/>
        </w:rPr>
        <w:t xml:space="preserve"> </w:t>
      </w:r>
      <w:hyperlink r:id="rId7" w:history="1">
        <w:r w:rsidR="00F5598C" w:rsidRPr="001F1F53">
          <w:rPr>
            <w:rStyle w:val="Lienhypertexte"/>
            <w:rFonts w:ascii="Calibri" w:hAnsi="Calibri"/>
          </w:rPr>
          <w:t>t.jauniaux@uliege.be</w:t>
        </w:r>
      </w:hyperlink>
    </w:p>
    <w:sectPr w:rsidR="002A284B" w:rsidRPr="00511A6A" w:rsidSect="00EB5A21">
      <w:headerReference w:type="first" r:id="rId8"/>
      <w:footerReference w:type="first" r:id="rId9"/>
      <w:pgSz w:w="11906" w:h="16838" w:code="9"/>
      <w:pgMar w:top="2269" w:right="1134" w:bottom="709" w:left="2268" w:header="964" w:footer="340" w:gutter="2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A494" w14:textId="77777777" w:rsidR="00D777F6" w:rsidRDefault="00D777F6">
      <w:r>
        <w:separator/>
      </w:r>
    </w:p>
  </w:endnote>
  <w:endnote w:type="continuationSeparator" w:id="0">
    <w:p w14:paraId="1E7FADC0" w14:textId="77777777" w:rsidR="00D777F6" w:rsidRDefault="00D7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Bold Italic">
    <w:altName w:val="Calibri"/>
    <w:panose1 w:val="020B060402020202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899" w:type="dxa"/>
      <w:tblLook w:val="04A0" w:firstRow="1" w:lastRow="0" w:firstColumn="1" w:lastColumn="0" w:noHBand="0" w:noVBand="1"/>
    </w:tblPr>
    <w:tblGrid>
      <w:gridCol w:w="7899"/>
    </w:tblGrid>
    <w:tr w:rsidR="00511A6A" w:rsidRPr="0047695E" w14:paraId="69B68D51" w14:textId="77777777" w:rsidTr="00650E24">
      <w:trPr>
        <w:trHeight w:val="2073"/>
      </w:trPr>
      <w:tc>
        <w:tcPr>
          <w:tcW w:w="7899" w:type="dxa"/>
          <w:shd w:val="clear" w:color="auto" w:fill="auto"/>
        </w:tcPr>
        <w:tbl>
          <w:tblPr>
            <w:tblStyle w:val="Grilledutableau"/>
            <w:tblpPr w:leftFromText="141" w:rightFromText="141" w:horzAnchor="margin" w:tblpY="410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57"/>
            <w:gridCol w:w="5116"/>
          </w:tblGrid>
          <w:tr w:rsidR="00511A6A" w:rsidRPr="0047695E" w14:paraId="5A4B548E" w14:textId="77777777" w:rsidTr="00511A6A">
            <w:tc>
              <w:tcPr>
                <w:tcW w:w="2557" w:type="dxa"/>
              </w:tcPr>
              <w:p w14:paraId="3388FC03" w14:textId="5C20C7E0" w:rsidR="00511A6A" w:rsidRDefault="00511A6A" w:rsidP="0097526D">
                <w:pPr>
                  <w:pStyle w:val="Normalcentr"/>
                  <w:spacing w:line="480" w:lineRule="auto"/>
                  <w:ind w:left="0" w:right="0"/>
                  <w:rPr>
                    <w:rStyle w:val="Lienhypertexte"/>
                    <w:rFonts w:ascii="Calibri" w:hAnsi="Calibri"/>
                  </w:rPr>
                </w:pPr>
                <w:r>
                  <w:rPr>
                    <w:noProof/>
                    <w:lang w:val="en-US" w:eastAsia="en-US"/>
                  </w:rPr>
                  <w:drawing>
                    <wp:anchor distT="0" distB="0" distL="114300" distR="114300" simplePos="0" relativeHeight="251660288" behindDoc="1" locked="0" layoutInCell="1" allowOverlap="1" wp14:anchorId="70A0C68C" wp14:editId="62EDD17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461475" cy="742444"/>
                      <wp:effectExtent l="0" t="0" r="0" b="0"/>
                      <wp:wrapNone/>
                      <wp:docPr id="144477477" name="Image 144477477" descr="\\localhost\Users\admin\Documents\MammifereMarin\NecropsyWorkshop2017\Logo ACCOBAMS Bleu fonce%CC%8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 ACCOBAMS Bleu foncé.jpg" descr="\\localhost\Users\admin\Documents\MammifereMarin\NecropsyWorkshop2017\Logo ACCOBAMS Bleu fonce%CC%8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r:link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1475" cy="7424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116" w:type="dxa"/>
              </w:tcPr>
              <w:p w14:paraId="05D86946" w14:textId="46F6A2DA" w:rsidR="00511A6A" w:rsidRPr="00511A6A" w:rsidRDefault="00511A6A" w:rsidP="0097526D">
                <w:pPr>
                  <w:pStyle w:val="Normalcentr"/>
                  <w:spacing w:line="480" w:lineRule="auto"/>
                  <w:ind w:left="0" w:right="0"/>
                  <w:rPr>
                    <w:rStyle w:val="Lienhypertexte"/>
                    <w:rFonts w:ascii="Calibri" w:hAnsi="Calibri"/>
                    <w:sz w:val="16"/>
                    <w:szCs w:val="16"/>
                  </w:rPr>
                </w:pPr>
                <w:r w:rsidRPr="00511A6A">
                  <w:rPr>
                    <w:rFonts w:ascii="Calibri" w:hAnsi="Calibri" w:cs="Calibri Bold Italic"/>
                    <w:color w:val="18376A"/>
                    <w:sz w:val="16"/>
                    <w:szCs w:val="16"/>
                    <w:lang w:val="en-US" w:eastAsia="en-GB"/>
                  </w:rPr>
                  <w:t xml:space="preserve">With the financial support of the Agreement on the Conservation of Cetaceans of the Black Sea, Mediterranean </w:t>
                </w:r>
                <w:proofErr w:type="gramStart"/>
                <w:r w:rsidRPr="00511A6A">
                  <w:rPr>
                    <w:rFonts w:ascii="Calibri" w:hAnsi="Calibri" w:cs="Calibri Bold Italic"/>
                    <w:color w:val="18376A"/>
                    <w:sz w:val="16"/>
                    <w:szCs w:val="16"/>
                    <w:lang w:val="en-US" w:eastAsia="en-GB"/>
                  </w:rPr>
                  <w:t>Sea</w:t>
                </w:r>
                <w:proofErr w:type="gramEnd"/>
                <w:r w:rsidRPr="00511A6A">
                  <w:rPr>
                    <w:rFonts w:ascii="Calibri" w:hAnsi="Calibri" w:cs="Calibri Bold Italic"/>
                    <w:color w:val="18376A"/>
                    <w:sz w:val="16"/>
                    <w:szCs w:val="16"/>
                    <w:lang w:val="en-US" w:eastAsia="en-GB"/>
                  </w:rPr>
                  <w:t xml:space="preserve"> and contiguous Atlantic area (ACCOBAMS)</w:t>
                </w:r>
              </w:p>
            </w:tc>
          </w:tr>
        </w:tbl>
        <w:p w14:paraId="2916C5FF" w14:textId="60D182B9" w:rsidR="00511A6A" w:rsidRPr="0097526D" w:rsidRDefault="00511A6A" w:rsidP="0097526D">
          <w:pPr>
            <w:pStyle w:val="Normalcentr"/>
            <w:ind w:left="0"/>
            <w:rPr>
              <w:rStyle w:val="Lienhypertexte"/>
              <w:rFonts w:ascii="Calibri" w:hAnsi="Calibri"/>
              <w:sz w:val="16"/>
            </w:rPr>
          </w:pPr>
        </w:p>
      </w:tc>
    </w:tr>
  </w:tbl>
  <w:p w14:paraId="641D55C3" w14:textId="77777777" w:rsidR="00DC2F64" w:rsidRPr="0097526D" w:rsidRDefault="00DC2F64" w:rsidP="00297EC7">
    <w:pPr>
      <w:pStyle w:val="Pieddepage"/>
      <w:tabs>
        <w:tab w:val="clear" w:pos="4536"/>
        <w:tab w:val="clear" w:pos="9072"/>
        <w:tab w:val="center" w:pos="868"/>
        <w:tab w:val="right" w:pos="8064"/>
      </w:tabs>
      <w:ind w:left="-5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2E69" w14:textId="77777777" w:rsidR="00D777F6" w:rsidRDefault="00D777F6">
      <w:r>
        <w:separator/>
      </w:r>
    </w:p>
  </w:footnote>
  <w:footnote w:type="continuationSeparator" w:id="0">
    <w:p w14:paraId="27212314" w14:textId="77777777" w:rsidR="00D777F6" w:rsidRDefault="00D7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BF71" w14:textId="77777777" w:rsidR="00DC2F64" w:rsidRDefault="00DC2F64" w:rsidP="00F50FD4">
    <w:pPr>
      <w:tabs>
        <w:tab w:val="right" w:pos="7980"/>
      </w:tabs>
      <w:ind w:firstLine="1134"/>
      <w:rPr>
        <w:rFonts w:ascii="Verdana" w:hAnsi="Verdana"/>
        <w:sz w:val="2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468DFC7" wp14:editId="365DA1DF">
          <wp:simplePos x="0" y="0"/>
          <wp:positionH relativeFrom="column">
            <wp:posOffset>-1266825</wp:posOffset>
          </wp:positionH>
          <wp:positionV relativeFrom="paragraph">
            <wp:posOffset>-342900</wp:posOffset>
          </wp:positionV>
          <wp:extent cx="2124075" cy="1028700"/>
          <wp:effectExtent l="0" t="0" r="9525" b="12700"/>
          <wp:wrapNone/>
          <wp:docPr id="1797254591" name="Image 1797254591" descr="uliege-logo-couleurs-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liege-logo-couleurs-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sz w:val="20"/>
      </w:rPr>
      <w:t>Faculté de Médecine vétérinaire</w:t>
    </w:r>
    <w:r>
      <w:rPr>
        <w:rFonts w:ascii="Verdana" w:hAnsi="Verdana"/>
        <w:sz w:val="20"/>
      </w:rPr>
      <w:tab/>
    </w:r>
  </w:p>
  <w:p w14:paraId="0DBE13C4" w14:textId="77777777" w:rsidR="00DC2F64" w:rsidRDefault="00DC2F64" w:rsidP="00F50FD4">
    <w:pPr>
      <w:tabs>
        <w:tab w:val="right" w:pos="7980"/>
      </w:tabs>
      <w:ind w:firstLine="1134"/>
      <w:rPr>
        <w:rFonts w:ascii="Verdana" w:hAnsi="Verdana"/>
        <w:sz w:val="20"/>
      </w:rPr>
    </w:pPr>
    <w:r>
      <w:rPr>
        <w:rFonts w:ascii="Verdana" w:hAnsi="Verdana"/>
        <w:sz w:val="20"/>
      </w:rPr>
      <w:t xml:space="preserve">Service de Pathologie Générale </w:t>
    </w:r>
  </w:p>
  <w:p w14:paraId="50090524" w14:textId="77777777" w:rsidR="00DC2F64" w:rsidRDefault="00DC2F64" w:rsidP="00297EC7">
    <w:pPr>
      <w:pStyle w:val="En-tte"/>
      <w:tabs>
        <w:tab w:val="clear" w:pos="4536"/>
        <w:tab w:val="clear" w:pos="9072"/>
        <w:tab w:val="left" w:pos="4816"/>
      </w:tabs>
      <w:rPr>
        <w:rFonts w:ascii="Verdana" w:hAnsi="Verdana"/>
        <w:sz w:val="20"/>
      </w:rPr>
    </w:pPr>
    <w:r>
      <w:rPr>
        <w:rFonts w:ascii="Verdana" w:hAnsi="Verdana"/>
        <w:noProof/>
        <w:sz w:val="20"/>
        <w:lang w:val="en-US" w:eastAsia="en-US"/>
      </w:rPr>
      <w:drawing>
        <wp:anchor distT="0" distB="0" distL="114300" distR="114300" simplePos="0" relativeHeight="251657216" behindDoc="0" locked="0" layoutInCell="0" allowOverlap="1" wp14:anchorId="4117B3EA" wp14:editId="455DF1EC">
          <wp:simplePos x="0" y="0"/>
          <wp:positionH relativeFrom="column">
            <wp:posOffset>-1337310</wp:posOffset>
          </wp:positionH>
          <wp:positionV relativeFrom="page">
            <wp:posOffset>1504950</wp:posOffset>
          </wp:positionV>
          <wp:extent cx="590550" cy="4572000"/>
          <wp:effectExtent l="0" t="0" r="0" b="0"/>
          <wp:wrapTight wrapText="bothSides">
            <wp:wrapPolygon edited="0">
              <wp:start x="0" y="0"/>
              <wp:lineTo x="0" y="21480"/>
              <wp:lineTo x="20439" y="21480"/>
              <wp:lineTo x="20439" y="0"/>
              <wp:lineTo x="0" y="0"/>
            </wp:wrapPolygon>
          </wp:wrapTight>
          <wp:docPr id="312614567" name="Image 312614567" descr="Un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ni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5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364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B4238"/>
    <w:multiLevelType w:val="hybridMultilevel"/>
    <w:tmpl w:val="758C1AE4"/>
    <w:lvl w:ilvl="0" w:tplc="419A1038">
      <w:numFmt w:val="bullet"/>
      <w:lvlText w:val="-"/>
      <w:lvlJc w:val="left"/>
      <w:pPr>
        <w:ind w:left="1280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4D196E44"/>
    <w:multiLevelType w:val="hybridMultilevel"/>
    <w:tmpl w:val="F9EEA77C"/>
    <w:lvl w:ilvl="0" w:tplc="366C290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3046F2"/>
    <w:multiLevelType w:val="hybridMultilevel"/>
    <w:tmpl w:val="FD22BFBE"/>
    <w:lvl w:ilvl="0" w:tplc="366C290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92765"/>
    <w:multiLevelType w:val="multilevel"/>
    <w:tmpl w:val="EBCE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0850DE"/>
    <w:multiLevelType w:val="hybridMultilevel"/>
    <w:tmpl w:val="3334BD82"/>
    <w:lvl w:ilvl="0" w:tplc="A032236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42503879">
    <w:abstractNumId w:val="0"/>
  </w:num>
  <w:num w:numId="2" w16cid:durableId="1433891288">
    <w:abstractNumId w:val="2"/>
  </w:num>
  <w:num w:numId="3" w16cid:durableId="737023619">
    <w:abstractNumId w:val="3"/>
  </w:num>
  <w:num w:numId="4" w16cid:durableId="615135216">
    <w:abstractNumId w:val="4"/>
  </w:num>
  <w:num w:numId="5" w16cid:durableId="102381446">
    <w:abstractNumId w:val="5"/>
  </w:num>
  <w:num w:numId="6" w16cid:durableId="149791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28"/>
  <w:drawingGridVerticalSpacing w:val="2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AF"/>
    <w:rsid w:val="000016EE"/>
    <w:rsid w:val="00011281"/>
    <w:rsid w:val="00020D95"/>
    <w:rsid w:val="00045FD4"/>
    <w:rsid w:val="00051900"/>
    <w:rsid w:val="000672BD"/>
    <w:rsid w:val="0009553F"/>
    <w:rsid w:val="000C3D79"/>
    <w:rsid w:val="000D7BA5"/>
    <w:rsid w:val="00103DAF"/>
    <w:rsid w:val="001068DC"/>
    <w:rsid w:val="0013224F"/>
    <w:rsid w:val="001476FD"/>
    <w:rsid w:val="001614CD"/>
    <w:rsid w:val="00161F74"/>
    <w:rsid w:val="001B4DD6"/>
    <w:rsid w:val="001C0987"/>
    <w:rsid w:val="001D42D2"/>
    <w:rsid w:val="001E6D64"/>
    <w:rsid w:val="00204A18"/>
    <w:rsid w:val="00223919"/>
    <w:rsid w:val="00226942"/>
    <w:rsid w:val="0023365F"/>
    <w:rsid w:val="00245333"/>
    <w:rsid w:val="00252559"/>
    <w:rsid w:val="002850DB"/>
    <w:rsid w:val="00297466"/>
    <w:rsid w:val="00297EC7"/>
    <w:rsid w:val="002A284B"/>
    <w:rsid w:val="002C0290"/>
    <w:rsid w:val="002D7D6E"/>
    <w:rsid w:val="002E0C52"/>
    <w:rsid w:val="00307325"/>
    <w:rsid w:val="00322DBE"/>
    <w:rsid w:val="0033521E"/>
    <w:rsid w:val="00336004"/>
    <w:rsid w:val="003576CF"/>
    <w:rsid w:val="00383589"/>
    <w:rsid w:val="003B338C"/>
    <w:rsid w:val="003C483F"/>
    <w:rsid w:val="003D692A"/>
    <w:rsid w:val="003F3A37"/>
    <w:rsid w:val="00414A0F"/>
    <w:rsid w:val="00430384"/>
    <w:rsid w:val="00452E90"/>
    <w:rsid w:val="00461675"/>
    <w:rsid w:val="004660E8"/>
    <w:rsid w:val="00476280"/>
    <w:rsid w:val="0047695E"/>
    <w:rsid w:val="0049582C"/>
    <w:rsid w:val="004A3F4C"/>
    <w:rsid w:val="004A64FC"/>
    <w:rsid w:val="004B4ABF"/>
    <w:rsid w:val="004B6828"/>
    <w:rsid w:val="004E5254"/>
    <w:rsid w:val="004E66C5"/>
    <w:rsid w:val="005027D2"/>
    <w:rsid w:val="0051083F"/>
    <w:rsid w:val="00511A6A"/>
    <w:rsid w:val="005134B3"/>
    <w:rsid w:val="005844A6"/>
    <w:rsid w:val="005A4A33"/>
    <w:rsid w:val="005C6B8A"/>
    <w:rsid w:val="005D1BBF"/>
    <w:rsid w:val="005D6E45"/>
    <w:rsid w:val="00615794"/>
    <w:rsid w:val="00621538"/>
    <w:rsid w:val="0062605C"/>
    <w:rsid w:val="00636C2A"/>
    <w:rsid w:val="00664F1F"/>
    <w:rsid w:val="00680ADD"/>
    <w:rsid w:val="0068627C"/>
    <w:rsid w:val="006866AB"/>
    <w:rsid w:val="006A417D"/>
    <w:rsid w:val="006C5040"/>
    <w:rsid w:val="006E5E79"/>
    <w:rsid w:val="00703412"/>
    <w:rsid w:val="00717344"/>
    <w:rsid w:val="00724BE2"/>
    <w:rsid w:val="00762256"/>
    <w:rsid w:val="00770D97"/>
    <w:rsid w:val="00773253"/>
    <w:rsid w:val="0078252B"/>
    <w:rsid w:val="007A0C7C"/>
    <w:rsid w:val="007A27D7"/>
    <w:rsid w:val="008440BA"/>
    <w:rsid w:val="008536D5"/>
    <w:rsid w:val="00876878"/>
    <w:rsid w:val="008967F1"/>
    <w:rsid w:val="008E47C2"/>
    <w:rsid w:val="009128F8"/>
    <w:rsid w:val="00915468"/>
    <w:rsid w:val="009473C3"/>
    <w:rsid w:val="0097526D"/>
    <w:rsid w:val="00980CCF"/>
    <w:rsid w:val="009A65A9"/>
    <w:rsid w:val="00A26E03"/>
    <w:rsid w:val="00A51C7A"/>
    <w:rsid w:val="00A82C1B"/>
    <w:rsid w:val="00A87C2D"/>
    <w:rsid w:val="00B00E5F"/>
    <w:rsid w:val="00B33E78"/>
    <w:rsid w:val="00B606D1"/>
    <w:rsid w:val="00B829C3"/>
    <w:rsid w:val="00B9099D"/>
    <w:rsid w:val="00B95E28"/>
    <w:rsid w:val="00BB27E8"/>
    <w:rsid w:val="00BB5EFD"/>
    <w:rsid w:val="00BC2CC2"/>
    <w:rsid w:val="00BC5D9B"/>
    <w:rsid w:val="00BD50E1"/>
    <w:rsid w:val="00BE7F10"/>
    <w:rsid w:val="00C16B03"/>
    <w:rsid w:val="00C24A02"/>
    <w:rsid w:val="00C27324"/>
    <w:rsid w:val="00C55D55"/>
    <w:rsid w:val="00C9374D"/>
    <w:rsid w:val="00CC0B71"/>
    <w:rsid w:val="00CD442A"/>
    <w:rsid w:val="00CF63EA"/>
    <w:rsid w:val="00CF7012"/>
    <w:rsid w:val="00D20C3A"/>
    <w:rsid w:val="00D24B9E"/>
    <w:rsid w:val="00D26354"/>
    <w:rsid w:val="00D320E2"/>
    <w:rsid w:val="00D35351"/>
    <w:rsid w:val="00D47F0A"/>
    <w:rsid w:val="00D71B89"/>
    <w:rsid w:val="00D777F6"/>
    <w:rsid w:val="00DC2F64"/>
    <w:rsid w:val="00DD21CD"/>
    <w:rsid w:val="00DF6D47"/>
    <w:rsid w:val="00E314E6"/>
    <w:rsid w:val="00E314EB"/>
    <w:rsid w:val="00EA5B5C"/>
    <w:rsid w:val="00EB281E"/>
    <w:rsid w:val="00EB5A21"/>
    <w:rsid w:val="00EB6A91"/>
    <w:rsid w:val="00EC1DC7"/>
    <w:rsid w:val="00EE2AA3"/>
    <w:rsid w:val="00EF5450"/>
    <w:rsid w:val="00EF5E4C"/>
    <w:rsid w:val="00F353BD"/>
    <w:rsid w:val="00F46414"/>
    <w:rsid w:val="00F50FD4"/>
    <w:rsid w:val="00F53EF1"/>
    <w:rsid w:val="00F5598C"/>
    <w:rsid w:val="00F93060"/>
    <w:rsid w:val="00FD741D"/>
    <w:rsid w:val="00FE75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520F25"/>
  <w14:defaultImageDpi w14:val="300"/>
  <w15:docId w15:val="{FA4FB6EA-B755-6B46-A40B-021A7CBF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9999"/>
      <w:u w:val="single"/>
    </w:rPr>
  </w:style>
  <w:style w:type="paragraph" w:styleId="PrformatHTML">
    <w:name w:val="HTML Preformatted"/>
    <w:basedOn w:val="Normal"/>
    <w:link w:val="PrformatHTMLC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000066"/>
      <w:sz w:val="20"/>
      <w:szCs w:val="20"/>
    </w:rPr>
  </w:style>
  <w:style w:type="paragraph" w:styleId="Retraitcorpsdetexte">
    <w:name w:val="Body Text Indent"/>
    <w:basedOn w:val="Normal"/>
    <w:pPr>
      <w:widowControl/>
      <w:tabs>
        <w:tab w:val="left" w:pos="4980"/>
      </w:tabs>
      <w:ind w:left="4962"/>
      <w:jc w:val="left"/>
    </w:pPr>
    <w:rPr>
      <w:szCs w:val="20"/>
    </w:rPr>
  </w:style>
  <w:style w:type="character" w:styleId="Lienhypertextesuivivisit">
    <w:name w:val="FollowedHyperlink"/>
    <w:rsid w:val="009903B4"/>
    <w:rPr>
      <w:color w:val="800080"/>
      <w:u w:val="single"/>
    </w:rPr>
  </w:style>
  <w:style w:type="paragraph" w:customStyle="1" w:styleId="NormalEnglish">
    <w:name w:val="NormalEnglish"/>
    <w:basedOn w:val="Normal"/>
    <w:rsid w:val="008B1C16"/>
    <w:pPr>
      <w:widowControl/>
    </w:pPr>
    <w:rPr>
      <w:rFonts w:ascii="Times" w:eastAsia="Times" w:hAnsi="Times"/>
      <w:lang w:val="en-US"/>
    </w:rPr>
  </w:style>
  <w:style w:type="paragraph" w:styleId="Commentaire">
    <w:name w:val="annotation text"/>
    <w:basedOn w:val="Normal"/>
    <w:link w:val="CommentaireCar"/>
    <w:unhideWhenUsed/>
    <w:rsid w:val="008B1C1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B1C16"/>
  </w:style>
  <w:style w:type="table" w:styleId="Grilledutableau">
    <w:name w:val="Table Grid"/>
    <w:basedOn w:val="TableauNormal"/>
    <w:rsid w:val="00414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14CD"/>
  </w:style>
  <w:style w:type="character" w:customStyle="1" w:styleId="PrformatHTMLCar">
    <w:name w:val="Préformaté HTML Car"/>
    <w:basedOn w:val="Policepardfaut"/>
    <w:link w:val="PrformatHTML"/>
    <w:uiPriority w:val="99"/>
    <w:rsid w:val="00F353BD"/>
    <w:rPr>
      <w:rFonts w:ascii="Arial Unicode MS" w:eastAsia="Arial Unicode MS" w:hAnsi="Arial Unicode MS" w:cs="Arial Unicode MS"/>
      <w:color w:val="000066"/>
      <w:lang w:val="fr-FR" w:eastAsia="fr-FR"/>
    </w:rPr>
  </w:style>
  <w:style w:type="paragraph" w:styleId="TM4">
    <w:name w:val="toc 4"/>
    <w:basedOn w:val="Normal"/>
    <w:next w:val="Normal"/>
    <w:autoRedefine/>
    <w:rsid w:val="004E66C5"/>
    <w:pPr>
      <w:widowControl/>
      <w:spacing w:line="360" w:lineRule="auto"/>
      <w:ind w:left="720" w:firstLine="709"/>
    </w:pPr>
    <w:rPr>
      <w:rFonts w:ascii="Times" w:eastAsia="Times" w:hAnsi="Times"/>
      <w:szCs w:val="20"/>
      <w:lang w:val="en-GB"/>
    </w:rPr>
  </w:style>
  <w:style w:type="paragraph" w:customStyle="1" w:styleId="Titreprincipal">
    <w:name w:val="Titre principal"/>
    <w:basedOn w:val="Normal"/>
    <w:rsid w:val="004E66C5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line="360" w:lineRule="auto"/>
      <w:jc w:val="center"/>
    </w:pPr>
    <w:rPr>
      <w:rFonts w:ascii="Times" w:eastAsia="Times" w:hAnsi="Times"/>
      <w:b/>
      <w:caps/>
      <w:sz w:val="32"/>
      <w:szCs w:val="20"/>
      <w:lang w:val="en-GB"/>
    </w:rPr>
  </w:style>
  <w:style w:type="paragraph" w:styleId="Normalcentr">
    <w:name w:val="Block Text"/>
    <w:basedOn w:val="Normal"/>
    <w:rsid w:val="00E314EB"/>
    <w:pPr>
      <w:widowControl/>
      <w:spacing w:line="360" w:lineRule="auto"/>
      <w:ind w:left="1134" w:right="425"/>
    </w:pPr>
    <w:rPr>
      <w:rFonts w:ascii="Times" w:eastAsia="Times" w:hAnsi="Times"/>
      <w:szCs w:val="20"/>
      <w:lang w:val="en-GB"/>
    </w:rPr>
  </w:style>
  <w:style w:type="paragraph" w:styleId="Notedebasdepage">
    <w:name w:val="footnote text"/>
    <w:basedOn w:val="Normal"/>
    <w:link w:val="NotedebasdepageCar"/>
    <w:rsid w:val="00EB5A21"/>
  </w:style>
  <w:style w:type="character" w:customStyle="1" w:styleId="NotedebasdepageCar">
    <w:name w:val="Note de bas de page Car"/>
    <w:basedOn w:val="Policepardfaut"/>
    <w:link w:val="Notedebasdepage"/>
    <w:rsid w:val="00EB5A21"/>
    <w:rPr>
      <w:sz w:val="24"/>
      <w:szCs w:val="24"/>
      <w:lang w:val="fr-FR" w:eastAsia="fr-FR"/>
    </w:rPr>
  </w:style>
  <w:style w:type="character" w:styleId="Appelnotedebasdep">
    <w:name w:val="footnote reference"/>
    <w:basedOn w:val="Policepardfaut"/>
    <w:rsid w:val="00EB5A21"/>
    <w:rPr>
      <w:vertAlign w:val="superscript"/>
    </w:rPr>
  </w:style>
  <w:style w:type="paragraph" w:customStyle="1" w:styleId="Didefault">
    <w:name w:val="Di default"/>
    <w:rsid w:val="00EF545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eastAsia="Arial Unicode MS" w:cs="Arial Unicode MS"/>
      <w:color w:val="000000"/>
      <w:sz w:val="26"/>
      <w:szCs w:val="26"/>
      <w:bdr w:val="nil"/>
      <w:lang w:val="fr-BE"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y2iqfc">
    <w:name w:val="y2iqfc"/>
    <w:basedOn w:val="Policepardfaut"/>
    <w:rsid w:val="00703412"/>
  </w:style>
  <w:style w:type="character" w:styleId="Mentionnonrsolue">
    <w:name w:val="Unresolved Mention"/>
    <w:basedOn w:val="Policepardfaut"/>
    <w:uiPriority w:val="99"/>
    <w:semiHidden/>
    <w:unhideWhenUsed/>
    <w:rsid w:val="00D24B9E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rsid w:val="0009553F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9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91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9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0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7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.jauniaux@ulieg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%5C%5Clocalhost%5CUsers%5Cadmin%5CDocuments%5CMammifereMarin%5CNecropsyWorkshop2017%5CLogo%20ACCOBAMS%20Bleu%20fonce%25CC%2581.jpg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ULg</Company>
  <LinksUpToDate>false</LinksUpToDate>
  <CharactersWithSpaces>1997</CharactersWithSpaces>
  <SharedDoc>false</SharedDoc>
  <HLinks>
    <vt:vector size="42" baseType="variant">
      <vt:variant>
        <vt:i4>4259905</vt:i4>
      </vt:variant>
      <vt:variant>
        <vt:i4>12</vt:i4>
      </vt:variant>
      <vt:variant>
        <vt:i4>0</vt:i4>
      </vt:variant>
      <vt:variant>
        <vt:i4>5</vt:i4>
      </vt:variant>
      <vt:variant>
        <vt:lpwstr>mailto:michel.andre@upc.edu</vt:lpwstr>
      </vt:variant>
      <vt:variant>
        <vt:lpwstr/>
      </vt:variant>
      <vt:variant>
        <vt:i4>5242921</vt:i4>
      </vt:variant>
      <vt:variant>
        <vt:i4>9</vt:i4>
      </vt:variant>
      <vt:variant>
        <vt:i4>0</vt:i4>
      </vt:variant>
      <vt:variant>
        <vt:i4>5</vt:i4>
      </vt:variant>
      <vt:variant>
        <vt:lpwstr>mailto:a.wlasowski@uliege.be</vt:lpwstr>
      </vt:variant>
      <vt:variant>
        <vt:lpwstr/>
      </vt:variant>
      <vt:variant>
        <vt:i4>5963842</vt:i4>
      </vt:variant>
      <vt:variant>
        <vt:i4>6</vt:i4>
      </vt:variant>
      <vt:variant>
        <vt:i4>0</vt:i4>
      </vt:variant>
      <vt:variant>
        <vt:i4>5</vt:i4>
      </vt:variant>
      <vt:variant>
        <vt:lpwstr>mailto:t.jauniaux@uliege.be</vt:lpwstr>
      </vt:variant>
      <vt:variant>
        <vt:lpwstr/>
      </vt:variant>
      <vt:variant>
        <vt:i4>5242921</vt:i4>
      </vt:variant>
      <vt:variant>
        <vt:i4>3</vt:i4>
      </vt:variant>
      <vt:variant>
        <vt:i4>0</vt:i4>
      </vt:variant>
      <vt:variant>
        <vt:i4>5</vt:i4>
      </vt:variant>
      <vt:variant>
        <vt:lpwstr>mailto:a.wlasowski@uliege.be</vt:lpwstr>
      </vt:variant>
      <vt:variant>
        <vt:lpwstr/>
      </vt:variant>
      <vt:variant>
        <vt:i4>4128805</vt:i4>
      </vt:variant>
      <vt:variant>
        <vt:i4>0</vt:i4>
      </vt:variant>
      <vt:variant>
        <vt:i4>0</vt:i4>
      </vt:variant>
      <vt:variant>
        <vt:i4>5</vt:i4>
      </vt:variant>
      <vt:variant>
        <vt:lpwstr>http://www.laj.be/presentation,304?lang=en</vt:lpwstr>
      </vt:variant>
      <vt:variant>
        <vt:lpwstr/>
      </vt:variant>
      <vt:variant>
        <vt:i4>1572892</vt:i4>
      </vt:variant>
      <vt:variant>
        <vt:i4>-1</vt:i4>
      </vt:variant>
      <vt:variant>
        <vt:i4>2063</vt:i4>
      </vt:variant>
      <vt:variant>
        <vt:i4>1</vt:i4>
      </vt:variant>
      <vt:variant>
        <vt:lpwstr>Univ</vt:lpwstr>
      </vt:variant>
      <vt:variant>
        <vt:lpwstr/>
      </vt:variant>
      <vt:variant>
        <vt:i4>4980810</vt:i4>
      </vt:variant>
      <vt:variant>
        <vt:i4>-1</vt:i4>
      </vt:variant>
      <vt:variant>
        <vt:i4>2065</vt:i4>
      </vt:variant>
      <vt:variant>
        <vt:i4>1</vt:i4>
      </vt:variant>
      <vt:variant>
        <vt:lpwstr>uliege-logo-couleurs-300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cours5</dc:creator>
  <cp:keywords/>
  <dc:description/>
  <cp:lastModifiedBy>Jauniaux Thierry</cp:lastModifiedBy>
  <cp:revision>7</cp:revision>
  <cp:lastPrinted>2022-06-08T13:39:00Z</cp:lastPrinted>
  <dcterms:created xsi:type="dcterms:W3CDTF">2023-05-09T14:12:00Z</dcterms:created>
  <dcterms:modified xsi:type="dcterms:W3CDTF">2023-05-20T08:46:00Z</dcterms:modified>
</cp:coreProperties>
</file>