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B3C48" w:rsidRDefault="00CA56F9">
      <w:pPr>
        <w:rPr>
          <w:b/>
        </w:rPr>
      </w:pPr>
      <w:r>
        <w:rPr>
          <w:b/>
        </w:rPr>
        <w:t>Ad for Marine Mammal Science Professor</w:t>
      </w:r>
    </w:p>
    <w:p w14:paraId="00000002" w14:textId="77777777" w:rsidR="007B3C48" w:rsidRDefault="00CA56F9">
      <w:pPr>
        <w:rPr>
          <w:b/>
        </w:rPr>
      </w:pPr>
      <w:r>
        <w:rPr>
          <w:b/>
        </w:rPr>
        <w:t>February 2025</w:t>
      </w:r>
    </w:p>
    <w:p w14:paraId="00000003" w14:textId="77777777" w:rsidR="007B3C48" w:rsidRDefault="007B3C48">
      <w:pPr>
        <w:rPr>
          <w:b/>
        </w:rPr>
      </w:pPr>
    </w:p>
    <w:p w14:paraId="00000004" w14:textId="77777777" w:rsidR="007B3C48" w:rsidRDefault="00CA56F9">
      <w:pPr>
        <w:rPr>
          <w:b/>
        </w:rPr>
      </w:pPr>
      <w:r>
        <w:rPr>
          <w:b/>
        </w:rPr>
        <w:t>Description</w:t>
      </w:r>
    </w:p>
    <w:p w14:paraId="00000005" w14:textId="77777777" w:rsidR="007B3C48" w:rsidRDefault="00CA56F9">
      <w:r>
        <w:t>New College of Florida invites applications for an open-rank, tenure-track position in Marine Mammal Science with expertise in research methods and statistics, including spatial analysis (GIS) and modeling, to strengthen and expand our rapidly growing Mari</w:t>
      </w:r>
      <w:r>
        <w:t>ne Mammal Science graduate program starting in August 2025. Our Master’s program is a 2-year, interdisciplinary, research-based course of study preparing students for further graduate positions in doctoral and applied programs, and work in government agenc</w:t>
      </w:r>
      <w:r>
        <w:t>ies, zoos and aquariums, and conservation and health settings. To graduate, all students must complete a research-based thesis of publication quality.</w:t>
      </w:r>
    </w:p>
    <w:p w14:paraId="00000006" w14:textId="77777777" w:rsidR="007B3C48" w:rsidRDefault="007B3C48"/>
    <w:p w14:paraId="00000007" w14:textId="77777777" w:rsidR="007B3C48" w:rsidRDefault="00CA56F9">
      <w:r>
        <w:rPr>
          <w:b/>
        </w:rPr>
        <w:t>Examples of Duties</w:t>
      </w:r>
    </w:p>
    <w:p w14:paraId="00000008" w14:textId="77777777" w:rsidR="007B3C48" w:rsidRDefault="00CA56F9">
      <w:pPr>
        <w:rPr>
          <w:shd w:val="clear" w:color="auto" w:fill="CCCCCC"/>
        </w:rPr>
      </w:pPr>
      <w:r>
        <w:t>The successful candidate will have or be actively developing a high-impact research p</w:t>
      </w:r>
      <w:r>
        <w:t>rogram in some aspect of marine mammal science (e.g., population biology, behavior, cognition, physiology, ecology, sensory systems, genetics, health). The candidate will supervise 4-8 graduate thesis students and provide mentorship and professional develo</w:t>
      </w:r>
      <w:r>
        <w:t>pment support to all our students. The candidate will be responsible for teaching graduate-level courses in data management and analysis that include data munging, visualization, statistics, and statistical skills, including labs, while also contributing t</w:t>
      </w:r>
      <w:r>
        <w:t>o the interdisciplinary Marine Mammal Science Seminar. They will also offer regular elective courses in their area of expertise related to managing data and its analysis in marine mammal science. Additionally, they will pursue external funding opportunitie</w:t>
      </w:r>
      <w:r>
        <w:t>s, foster collaborations with research institutions and agencies, and engage in service activities within the Marine Mammal Science program. The faculty member will also have the opportunity to contribute to undergraduate education through cross-listed cou</w:t>
      </w:r>
      <w:r>
        <w:t>rses, thesis supervision, and tutorials.</w:t>
      </w:r>
    </w:p>
    <w:p w14:paraId="00000009" w14:textId="77777777" w:rsidR="007B3C48" w:rsidRDefault="007B3C48"/>
    <w:p w14:paraId="0000000A" w14:textId="77777777" w:rsidR="007B3C48" w:rsidRDefault="00CA56F9">
      <w:pPr>
        <w:jc w:val="both"/>
        <w:rPr>
          <w:highlight w:val="white"/>
          <w:u w:val="single"/>
        </w:rPr>
      </w:pPr>
      <w:r>
        <w:rPr>
          <w:highlight w:val="white"/>
          <w:u w:val="single"/>
        </w:rPr>
        <w:t>About New College</w:t>
      </w:r>
    </w:p>
    <w:p w14:paraId="0000000B" w14:textId="77777777" w:rsidR="007B3C48" w:rsidRDefault="00CA56F9">
      <w:pPr>
        <w:jc w:val="both"/>
        <w:rPr>
          <w:highlight w:val="white"/>
        </w:rPr>
      </w:pPr>
      <w:r>
        <w:rPr>
          <w:highlight w:val="white"/>
        </w:rPr>
        <w:t>New College is driven by a mission to be the best liberal arts college in America. New College, the nationally recognized honors college of the State University System of Florida, is an innovative</w:t>
      </w:r>
      <w:r>
        <w:rPr>
          <w:highlight w:val="white"/>
        </w:rPr>
        <w:t xml:space="preserve"> liberal arts institution where students learn how to think, not what to think.</w:t>
      </w:r>
    </w:p>
    <w:p w14:paraId="0000000C" w14:textId="77777777" w:rsidR="007B3C48" w:rsidRDefault="007B3C48">
      <w:pPr>
        <w:jc w:val="both"/>
        <w:rPr>
          <w:highlight w:val="white"/>
        </w:rPr>
      </w:pPr>
    </w:p>
    <w:p w14:paraId="0000000D" w14:textId="77777777" w:rsidR="007B3C48" w:rsidRDefault="00CA56F9">
      <w:pPr>
        <w:jc w:val="both"/>
        <w:rPr>
          <w:highlight w:val="white"/>
        </w:rPr>
      </w:pPr>
      <w:r>
        <w:rPr>
          <w:highlight w:val="white"/>
        </w:rPr>
        <w:t>Founded in 1960, the College has garnered national acclaim for its rigorous academics as students chart their own academic course with the assistance of faculty advisors and w</w:t>
      </w:r>
      <w:r>
        <w:rPr>
          <w:highlight w:val="white"/>
        </w:rPr>
        <w:t>ritten assessments are given instead of letter grades. Conducting research is an important part of the undergraduate curriculum at New College with each student having to complete a senior thesis to graduate.</w:t>
      </w:r>
    </w:p>
    <w:p w14:paraId="0000000E" w14:textId="77777777" w:rsidR="007B3C48" w:rsidRDefault="007B3C48">
      <w:pPr>
        <w:jc w:val="both"/>
        <w:rPr>
          <w:highlight w:val="white"/>
        </w:rPr>
      </w:pPr>
    </w:p>
    <w:p w14:paraId="0000000F" w14:textId="77777777" w:rsidR="007B3C48" w:rsidRDefault="00CA56F9">
      <w:pPr>
        <w:jc w:val="both"/>
        <w:rPr>
          <w:highlight w:val="white"/>
        </w:rPr>
      </w:pPr>
      <w:r>
        <w:rPr>
          <w:highlight w:val="white"/>
        </w:rPr>
        <w:t>The New College campus sits on the scenic Sara</w:t>
      </w:r>
      <w:r>
        <w:rPr>
          <w:highlight w:val="white"/>
        </w:rPr>
        <w:t>sota Bay and directly adjacent to one of the fastest-growing airports in the nation. The region consistently ranks among the best for quality of life, featuring world-famous beaches, historic architecture, and iconic fine &amp; performing arts institutions.</w:t>
      </w:r>
    </w:p>
    <w:p w14:paraId="00000010" w14:textId="77777777" w:rsidR="007B3C48" w:rsidRDefault="007B3C48">
      <w:pPr>
        <w:jc w:val="both"/>
        <w:rPr>
          <w:highlight w:val="white"/>
        </w:rPr>
      </w:pPr>
    </w:p>
    <w:p w14:paraId="00000011" w14:textId="77777777" w:rsidR="007B3C48" w:rsidRDefault="007B3C48">
      <w:pPr>
        <w:jc w:val="both"/>
        <w:rPr>
          <w:highlight w:val="white"/>
        </w:rPr>
      </w:pPr>
    </w:p>
    <w:p w14:paraId="00000012" w14:textId="77777777" w:rsidR="007B3C48" w:rsidRDefault="00CA56F9">
      <w:pPr>
        <w:jc w:val="both"/>
        <w:rPr>
          <w:highlight w:val="white"/>
          <w:u w:val="single"/>
        </w:rPr>
      </w:pPr>
      <w:r>
        <w:rPr>
          <w:highlight w:val="white"/>
          <w:u w:val="single"/>
        </w:rPr>
        <w:t>How to apply</w:t>
      </w:r>
    </w:p>
    <w:p w14:paraId="00000013" w14:textId="6D25A662" w:rsidR="007B3C48" w:rsidRDefault="00CA56F9">
      <w:pPr>
        <w:jc w:val="both"/>
        <w:rPr>
          <w:highlight w:val="white"/>
        </w:rPr>
      </w:pPr>
      <w:r>
        <w:rPr>
          <w:highlight w:val="white"/>
        </w:rPr>
        <w:t xml:space="preserve">Interested candidates should </w:t>
      </w:r>
      <w:hyperlink r:id="rId6" w:history="1">
        <w:r w:rsidRPr="00CA56F9">
          <w:rPr>
            <w:rStyle w:val="Hyperlink"/>
            <w:highlight w:val="white"/>
          </w:rPr>
          <w:t>apply online</w:t>
        </w:r>
      </w:hyperlink>
      <w:bookmarkStart w:id="0" w:name="_GoBack"/>
      <w:bookmarkEnd w:id="0"/>
      <w:r>
        <w:rPr>
          <w:highlight w:val="white"/>
        </w:rPr>
        <w:t>. A complete application includes:</w:t>
      </w:r>
    </w:p>
    <w:p w14:paraId="00000014" w14:textId="77777777" w:rsidR="007B3C48" w:rsidRDefault="00CA56F9">
      <w:pPr>
        <w:numPr>
          <w:ilvl w:val="0"/>
          <w:numId w:val="1"/>
        </w:numPr>
        <w:rPr>
          <w:color w:val="000000"/>
        </w:rPr>
      </w:pPr>
      <w:r>
        <w:rPr>
          <w:highlight w:val="white"/>
        </w:rPr>
        <w:t>Cover letter</w:t>
      </w:r>
    </w:p>
    <w:p w14:paraId="00000015" w14:textId="77777777" w:rsidR="007B3C48" w:rsidRDefault="00CA56F9">
      <w:pPr>
        <w:numPr>
          <w:ilvl w:val="0"/>
          <w:numId w:val="1"/>
        </w:numPr>
        <w:rPr>
          <w:color w:val="000000"/>
        </w:rPr>
      </w:pPr>
      <w:r>
        <w:rPr>
          <w:highlight w:val="white"/>
        </w:rPr>
        <w:t>Curriculum vita</w:t>
      </w:r>
    </w:p>
    <w:p w14:paraId="00000016" w14:textId="77777777" w:rsidR="007B3C48" w:rsidRDefault="00CA56F9">
      <w:pPr>
        <w:numPr>
          <w:ilvl w:val="0"/>
          <w:numId w:val="1"/>
        </w:numPr>
        <w:rPr>
          <w:color w:val="000000"/>
        </w:rPr>
      </w:pPr>
      <w:r>
        <w:rPr>
          <w:highlight w:val="white"/>
        </w:rPr>
        <w:t>Description of proposed research including how you will support graduate students in their research pursuits</w:t>
      </w:r>
    </w:p>
    <w:p w14:paraId="00000017" w14:textId="77777777" w:rsidR="007B3C48" w:rsidRDefault="00CA56F9">
      <w:pPr>
        <w:numPr>
          <w:ilvl w:val="0"/>
          <w:numId w:val="1"/>
        </w:numPr>
      </w:pPr>
      <w:r>
        <w:rPr>
          <w:highlight w:val="white"/>
        </w:rPr>
        <w:t>Statement of teaching philoso</w:t>
      </w:r>
      <w:r>
        <w:rPr>
          <w:highlight w:val="white"/>
        </w:rPr>
        <w:t>phy</w:t>
      </w:r>
    </w:p>
    <w:p w14:paraId="00000018" w14:textId="77777777" w:rsidR="007B3C48" w:rsidRDefault="00CA56F9">
      <w:pPr>
        <w:numPr>
          <w:ilvl w:val="0"/>
          <w:numId w:val="1"/>
        </w:numPr>
        <w:rPr>
          <w:color w:val="000000"/>
        </w:rPr>
      </w:pPr>
      <w:r>
        <w:rPr>
          <w:highlight w:val="white"/>
        </w:rPr>
        <w:t>Graduate transcript (may be unofficial for initial application)</w:t>
      </w:r>
    </w:p>
    <w:p w14:paraId="00000019" w14:textId="77777777" w:rsidR="007B3C48" w:rsidRDefault="00CA56F9">
      <w:pPr>
        <w:numPr>
          <w:ilvl w:val="0"/>
          <w:numId w:val="1"/>
        </w:numPr>
        <w:rPr>
          <w:color w:val="000000"/>
        </w:rPr>
      </w:pPr>
      <w:r>
        <w:rPr>
          <w:highlight w:val="white"/>
        </w:rPr>
        <w:t>Names and contact information for three references (letters will be solicited for finalists)</w:t>
      </w:r>
    </w:p>
    <w:p w14:paraId="0000001A" w14:textId="77777777" w:rsidR="007B3C48" w:rsidRDefault="007B3C48">
      <w:pPr>
        <w:rPr>
          <w:highlight w:val="white"/>
        </w:rPr>
      </w:pPr>
    </w:p>
    <w:p w14:paraId="0000001B" w14:textId="77777777" w:rsidR="007B3C48" w:rsidRDefault="00CA56F9">
      <w:pPr>
        <w:rPr>
          <w:highlight w:val="white"/>
        </w:rPr>
      </w:pPr>
      <w:r>
        <w:rPr>
          <w:highlight w:val="white"/>
        </w:rPr>
        <w:t xml:space="preserve">To ensure full consideration, all materials should be received starting </w:t>
      </w:r>
      <w:r>
        <w:rPr>
          <w:highlight w:val="white"/>
          <w:u w:val="single"/>
        </w:rPr>
        <w:t>Friday March 28, 2025</w:t>
      </w:r>
      <w:r>
        <w:rPr>
          <w:highlight w:val="white"/>
        </w:rPr>
        <w:t xml:space="preserve"> </w:t>
      </w:r>
      <w:r>
        <w:rPr>
          <w:highlight w:val="white"/>
        </w:rPr>
        <w:t xml:space="preserve">but applications will be reviewed until the position is filled. </w:t>
      </w:r>
    </w:p>
    <w:p w14:paraId="0000001C" w14:textId="77777777" w:rsidR="007B3C48" w:rsidRDefault="007B3C48">
      <w:pPr>
        <w:rPr>
          <w:highlight w:val="white"/>
        </w:rPr>
      </w:pPr>
    </w:p>
    <w:p w14:paraId="0000001D" w14:textId="77777777" w:rsidR="007B3C48" w:rsidRDefault="00CA56F9">
      <w:pPr>
        <w:jc w:val="both"/>
        <w:rPr>
          <w:highlight w:val="white"/>
        </w:rPr>
      </w:pPr>
      <w:r>
        <w:rPr>
          <w:highlight w:val="white"/>
        </w:rPr>
        <w:t>New College of Florida, an Equal Opportunity Employer, complies with all federal, state, and Florida Board of Governors regulations.  In accordance with state law, all employees are subject to a background check at the time of hiring.</w:t>
      </w:r>
    </w:p>
    <w:p w14:paraId="0000001E" w14:textId="77777777" w:rsidR="007B3C48" w:rsidRDefault="007B3C48">
      <w:pPr>
        <w:jc w:val="both"/>
        <w:rPr>
          <w:highlight w:val="white"/>
        </w:rPr>
      </w:pPr>
    </w:p>
    <w:p w14:paraId="0000001F" w14:textId="77777777" w:rsidR="007B3C48" w:rsidRDefault="00CA56F9">
      <w:pPr>
        <w:jc w:val="both"/>
        <w:rPr>
          <w:highlight w:val="white"/>
        </w:rPr>
      </w:pPr>
      <w:r>
        <w:rPr>
          <w:highlight w:val="white"/>
        </w:rPr>
        <w:t>According to Florida</w:t>
      </w:r>
      <w:r>
        <w:rPr>
          <w:highlight w:val="white"/>
        </w:rPr>
        <w:t xml:space="preserve"> law, applications and meetings regarding applications are open to the public upon request.  Applicants who need accommodations to participate in the selection process should notify the search committee 48 hours in advance of a meeting.  Contact HR at HR@n</w:t>
      </w:r>
      <w:r>
        <w:rPr>
          <w:highlight w:val="white"/>
        </w:rPr>
        <w:t>cf.edu with any questions about the application process or to request accommodations.</w:t>
      </w:r>
    </w:p>
    <w:p w14:paraId="00000020" w14:textId="77777777" w:rsidR="007B3C48" w:rsidRDefault="007B3C48">
      <w:pPr>
        <w:jc w:val="both"/>
        <w:rPr>
          <w:b/>
          <w:highlight w:val="white"/>
        </w:rPr>
      </w:pPr>
    </w:p>
    <w:p w14:paraId="00000021" w14:textId="77777777" w:rsidR="007B3C48" w:rsidRDefault="00CA56F9">
      <w:pPr>
        <w:jc w:val="both"/>
        <w:rPr>
          <w:b/>
          <w:highlight w:val="white"/>
        </w:rPr>
      </w:pPr>
      <w:r>
        <w:rPr>
          <w:b/>
          <w:highlight w:val="white"/>
        </w:rPr>
        <w:t>Qualifications</w:t>
      </w:r>
    </w:p>
    <w:p w14:paraId="00000022" w14:textId="77777777" w:rsidR="007B3C48" w:rsidRDefault="00CA56F9">
      <w:pPr>
        <w:rPr>
          <w:highlight w:val="white"/>
        </w:rPr>
      </w:pPr>
      <w:r>
        <w:rPr>
          <w:highlight w:val="white"/>
        </w:rPr>
        <w:t>The successful candidate must hold a Ph.D. in a field related to marine mammal science/data science by the time of hiring, with a demonstrated record of r</w:t>
      </w:r>
      <w:r>
        <w:rPr>
          <w:highlight w:val="white"/>
        </w:rPr>
        <w:t>esearch excellence. Ideal candidates will have a strong track record in teaching, a commitment to student mentorship, and exceptional communication and collaboration skills.</w:t>
      </w:r>
    </w:p>
    <w:p w14:paraId="00000023" w14:textId="77777777" w:rsidR="007B3C48" w:rsidRDefault="007B3C48">
      <w:pPr>
        <w:rPr>
          <w:highlight w:val="white"/>
        </w:rPr>
      </w:pPr>
    </w:p>
    <w:p w14:paraId="00000024" w14:textId="77777777" w:rsidR="007B3C48" w:rsidRDefault="00CA56F9">
      <w:pPr>
        <w:rPr>
          <w:highlight w:val="white"/>
        </w:rPr>
      </w:pPr>
      <w:r>
        <w:rPr>
          <w:highlight w:val="white"/>
        </w:rPr>
        <w:t>New College of Florida (NCF) is an equal opportunity employer and educational pro</w:t>
      </w:r>
      <w:r>
        <w:rPr>
          <w:highlight w:val="white"/>
        </w:rPr>
        <w:t>vider committed to a policy of non-discrimination for any member of the NCF community on the basis of race, creed, color, sex, religion, national origin, age, disability, genetic information, veterans' status, marital status, or any other legally protected</w:t>
      </w:r>
      <w:r>
        <w:rPr>
          <w:highlight w:val="white"/>
        </w:rPr>
        <w:t xml:space="preserve"> group status. This policy applies to faculty, staff, students, volunteers, visitors, applicants, and contractors in a manner consistent with applicable laws, regulations, ordinances, orders, and University policies, procedures, and processes.</w:t>
      </w:r>
    </w:p>
    <w:p w14:paraId="00000025" w14:textId="77777777" w:rsidR="007B3C48" w:rsidRDefault="007B3C48"/>
    <w:sectPr w:rsidR="007B3C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1180E"/>
    <w:multiLevelType w:val="multilevel"/>
    <w:tmpl w:val="F7F63DFA"/>
    <w:lvl w:ilvl="0">
      <w:start w:val="1"/>
      <w:numFmt w:val="decimal"/>
      <w:lvlText w:val="%1."/>
      <w:lvlJc w:val="left"/>
      <w:pPr>
        <w:ind w:left="720" w:hanging="360"/>
      </w:pPr>
      <w:rPr>
        <w:rFonts w:ascii="Arial" w:eastAsia="Arial" w:hAnsi="Arial" w:cs="Arial"/>
        <w:color w:val="4E4C4A"/>
        <w:sz w:val="23"/>
        <w:szCs w:val="23"/>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C48"/>
    <w:rsid w:val="007B3C48"/>
    <w:rsid w:val="00CA5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5335A-FD74-4053-AD50-16FC6A48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A56F9"/>
    <w:rPr>
      <w:color w:val="0000FF" w:themeColor="hyperlink"/>
      <w:u w:val="single"/>
    </w:rPr>
  </w:style>
  <w:style w:type="character" w:styleId="UnresolvedMention">
    <w:name w:val="Unresolved Mention"/>
    <w:basedOn w:val="DefaultParagraphFont"/>
    <w:uiPriority w:val="99"/>
    <w:semiHidden/>
    <w:unhideWhenUsed/>
    <w:rsid w:val="00CA5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hooljobs.com/careers/ncfl/jobs/4846218/professor-marine-mammal-scien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ZdflCVYa4zuZrnL79QI485MsxQ==">CgMxLjA4AHIhMUlCMFI1ZU9iWHdTOXRQSmRSbldHbnJ2eGotQ0E4N3pw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Harley</dc:creator>
  <cp:lastModifiedBy>Daniel Hernandez</cp:lastModifiedBy>
  <cp:revision>2</cp:revision>
  <dcterms:created xsi:type="dcterms:W3CDTF">2025-02-10T17:34:00Z</dcterms:created>
  <dcterms:modified xsi:type="dcterms:W3CDTF">2025-02-25T15:26:00Z</dcterms:modified>
</cp:coreProperties>
</file>